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74/2024/NQ-HĐND quy định về đối tượng chính sách khác tại địa phương được vay vốn từ nguồn vốn ngân sách địa phương ủy thác qua Ngân hàng Chính sách xã hội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74/2024/NQ-HĐND</w:t>
      </w:r>
    </w:p>
    <w:p>
      <w:r>
        <w:t>Tây Ninh, ngày 28 tháng 5 năm 2024</w:t>
      </w:r>
    </w:p>
    <w:p>
      <w:r>
        <w:t>NGHỊ QUYẾT</w:t>
      </w:r>
    </w:p>
    <w:p>
      <w:r>
        <w:t>QUYĐỊNH MỘT SỐ ĐỐI TƯỢNG CHÍNH SÁCH KHÁC TẠI ĐỊA PHƯƠNG ĐƯỢCVAYVỐN TỪ NGUỒN VỐN NGÂN SÁCH ĐỊA PHƯƠNG ỦY THÁCQUANGÂN HÀNG CHÍNH SÁCHXÃ HỘI TRÊN ĐỊA BÀN TỈNH TÂYNINH</w:t>
      </w:r>
    </w:p>
    <w:p>
      <w:r>
        <w:t>HỘI ĐỒNG NHÂN DÂN TỈNH TÂY NINH</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LuậtNgân sách nhà nướcngày 25 tháng 6 năm 2015;</w:t>
      </w:r>
    </w:p>
    <w:p>
      <w:r>
        <w:t>Căn cứ Nghị định số78/2002/NĐ-CPngày 04 tháng 10 năm 2002 của Chính phủ về tín dụng đối với người nghèo và các đối tượng chính sách khác;</w:t>
      </w:r>
    </w:p>
    <w:p>
      <w:r>
        <w:t>Căn cứ Thông tư số11/2017/TT-BTCngày 08 tháng 02 năm 2017 của Bộ trưởng Bộ Tài chính quy định về quản lý và sử dụngnguồn vốn ngân sách địa phương ủy thác qua Ngân hàng Chính sách xã hội để cho vay đối với người nghèo và các đối tượng chính sách khác;</w:t>
      </w:r>
    </w:p>
    <w:p>
      <w:r>
        <w:t>Xét Tờ trình số 1401/TTr-UBND ngày 15 tháng 5 năm 2024 của Ủy bannhân dân tỉnh Tây Ninh về dự thảo Nghị quyết Quy định một số đối tượng chính sáchkhác tại địa phương được vay vốn từ nguồn vốn ngân sách địa phương ủy thác qua Ngân hàng Chính sách xã hội trên địa bàn tỉnh Tây Ninh; Báo cáo thẩm tra của Ban Kinh tế-Ngân sách Hội đồng nhân dân tỉnh; ý kiến thảo luận của đại biểu Hội đồng nhân dân tại kỳ họp.</w:t>
      </w:r>
    </w:p>
    <w:p>
      <w:r>
        <w:t>QUYẾT NGHỊ:</w:t>
      </w:r>
    </w:p>
    <w:p>
      <w:r>
        <w:t>Điều1.Phạm vi điều chỉnh</w:t>
      </w:r>
    </w:p>
    <w:p>
      <w:r>
        <w:t>Nghị quyết này quy định các đối tượng chính sách khác được vay vốn từ nguồn vốn ngân sách địa phương ủy thác qua Ngân hàng Chính sách xã hội trên địa bàn tỉnh Tây Ninh (ngoài các đối tượng quy định tại Điều 2 Nghị định số78/2002/NĐ-CPngày 04 tháng 10 năm 2002 của Chính phủ về tín dụng đối với người nghèo và các đối tượng chính sách khác).</w:t>
      </w:r>
    </w:p>
    <w:p>
      <w:r>
        <w:t>Điều2. Đối tượng áp dụng</w:t>
      </w:r>
    </w:p>
    <w:p>
      <w:r>
        <w:t>1. Cá nhân, hộ gia đình có nhu cầu vay vốn để sản xuất, kinh doanh, tạo việc làm, cải thiện cuộc sống, điều kiện sinh hoạt, góp phần thực hiện mục tiêu xoá đói, giảm nghèo, an sinh xã hội.</w:t>
      </w:r>
    </w:p>
    <w:p>
      <w:r>
        <w:t>2. Các cơ quan có trách nhiệm trong việc quản lý và sử dụng nguồn vốn từ ngân sách địa phương ủy thác qua Ngân hàng Chính sách xã hội để cho vay đối với người nghèo và các đối tượng chính sách khác:</w:t>
      </w:r>
    </w:p>
    <w:p>
      <w:r>
        <w:t>a) Cơ quan Tài chính, cơ quan Lao động - Thương binh và Xã hội.</w:t>
      </w:r>
    </w:p>
    <w:p>
      <w:r>
        <w:t>b) Chi nhánh Ngân hàng Chính sách xã hội tỉnh Tây Ninh; Phòng giao dịch Ngân hàng Chính sách xã hội huyện, thị xã.</w:t>
      </w:r>
    </w:p>
    <w:p>
      <w:r>
        <w:t>c) Ủy ban nhân dân các huyện, thị xã, thành phố; Ủy ban nhân dân các xã, phường, thị trấn.</w:t>
      </w:r>
    </w:p>
    <w:p>
      <w:r>
        <w:t>d) Các tổ chức chính trị - xã hội nhận ủy thác; Tổ tiết kiệm và vay vốn.</w:t>
      </w:r>
    </w:p>
    <w:p>
      <w:r>
        <w:t>đ) Các cơ quan khác có liên quan.</w:t>
      </w:r>
    </w:p>
    <w:p>
      <w:r>
        <w:t>Điều3. Đối tượng được vay vốn từ nguồn vốn địa phương ủy thác qua Ngân hàng Chính sách xã hội</w:t>
      </w:r>
    </w:p>
    <w:p>
      <w:r>
        <w:t>1. Hộ nghèo tỉnh; hộ mới thoát nghèo tỉnh (thời gian sau khi thoát nghèo không quá 36 tháng) được vay vốn để sản xuất, kinh doanh nâng cao thu nhập cho hộ.</w:t>
      </w:r>
    </w:p>
    <w:p>
      <w:r>
        <w:t>2. Hộ gia đình có đăng ký thường trú tại khu vực đô thị chưa có công trìnhnước sạch, công trình vệ sinh hoặc đã có nhưngchưa đạt tiêu chuẩn quốc gia vềnước sạch và chưa đảm bảo vệ sinh môi trường được vay vốn để xây dựng mới hoặc cải tạo, nâng cấp các công trình nước sạch và vệ sinh môi trường nhằm nâng cao sức khỏe, cải thiện điều kiện sinh hoạt.</w:t>
      </w:r>
    </w:p>
    <w:p>
      <w:r>
        <w:t>3. Thanh niên hoàn thành nghĩa vụ quân sự, nghĩa vụ công an nhân dân, thanh niên tình nguyện hoàn thành nghĩa vụ thực hiện theo chương trình, dự án phát triển kinh tế - xã hội thời gian sau khi hoàn thành nghĩa vụ không quá 36 tháng được vay vốn để giải quyết việc làm.</w:t>
      </w:r>
    </w:p>
    <w:p>
      <w:r>
        <w:t>4. Người lao động đi làm việc ở nước ngoài theo hợp đồnglà công dân Việt Nam có đăng ký thường trú trên địa bàn tỉnh Tây Ninh được vay vốn để ký quỹ để bảo đảm người lao động thực hiện nghĩa vụ theo hợp đồng đi làm việc ở nước ngoài theo quy định của pháp luật Việt Nam hoặc theo thỏa thuận với bên nước ngoài tiếp nhận lao động. Riêng đối với người lao động đi làm việc ở nước ngoài là công dân Việt Nam có đăng ký thường trú trên địa bàn tỉnh Tây Ninh thuộc 20 xã biên giới được vay vốn để ký quỹ để bảo đảm người lao động thực hiện nghĩa vụ và chi trả các khoản chi phí được ghi trong hợp đồng đi làm việc ở nước ngoài theo quy định của pháp luật.</w:t>
      </w:r>
    </w:p>
    <w:p>
      <w:r>
        <w:t>Điều4. Nguồn kinh phí thực hiện</w:t>
      </w:r>
    </w:p>
    <w:p>
      <w:r>
        <w:t>Từ nguồn vốn ngân sách địa phương (bao gồm ngân sách cấp tỉnh và ngân sách cấp huyện) ủy thác qua Ngân hàng Chính sách xã hội trên địa bàn tỉnh Tây Ninh.</w:t>
      </w:r>
    </w:p>
    <w:p>
      <w:r>
        <w:t>Điều5. Tổ chức thực hiện</w:t>
      </w:r>
    </w:p>
    <w:p>
      <w:r>
        <w:t>1. Giao Ủy ban nhân dân tỉnh tổ chức triển khai thực hiện Nghị quyết đúng quy định.</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12 thông qua ngày 28 tháng 5 năm 2024 và có hiệu lực từ ngày 10 tháng 6 năm 2024.</w:t>
      </w:r>
    </w:p>
    <w:p>
      <w:r>
        <w:t>Nơi nhận:</w:t>
      </w:r>
    </w:p>
    <w:p>
      <w:r>
        <w:t>- Ủy ban Thường vụ Quốc hội;</w:t>
      </w:r>
    </w:p>
    <w:p>
      <w:r>
        <w:t>- Chính phủ;</w:t>
      </w:r>
    </w:p>
    <w:p>
      <w:r>
        <w:t>- Bộ LĐTBXH;</w:t>
      </w:r>
    </w:p>
    <w:p>
      <w:r>
        <w:t>- Bộ Tài chính;</w:t>
      </w:r>
    </w:p>
    <w:p>
      <w:r>
        <w:t>- Cục kiểm tra văn bản QPPL - 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TT.HĐND, UBND các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