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73/NQ-HĐND năm 2024 cho ý kiến đối với Quy định tỷ lệ phần trăm (%) để tính đơn giá thuê đất trả tiền hàng năm, đơn giá thuê đất xây dựng công trình ngầm, đơn giá thuê đất đối với đất có mặt nước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73/NQ-HĐND</w:t>
      </w:r>
    </w:p>
    <w:p>
      <w:r>
        <w:t>Đà Nẵng, ngày 30 tháng 10 năm 2024</w:t>
      </w:r>
    </w:p>
    <w:p>
      <w:r>
        <w:t>NGHỊ QUYẾT</w:t>
      </w:r>
    </w:p>
    <w:p>
      <w:r>
        <w:t>VỀ VIỆC CHO Ý KIẾN ĐỐI VỚI QUY ĐỊNH TỶ LỆ PHẦN TRĂM (%) ĐỂ TÍNH ĐƠN GIÁ THUÊ ĐẤT TRẢ TIỀN HÀNG NĂM, ĐƠN GIÁ THUÊ ĐẤT XÂY DỰNG CÔNG TRÌNH NGẦM, ĐƠN GIÁ THUÊ ĐẤT ĐỐI VỚI ĐẤT CÓ MẶT NƯỚC TRÊN ĐỊA BÀN THÀNH PHỐ ĐÀ NẴNG</w:t>
      </w:r>
    </w:p>
    <w:p>
      <w:r>
        <w:t>HỘI ĐỒNG NHÂN DÂN THÀNH PHỐ ĐÀ NẴNG</w:t>
      </w:r>
    </w:p>
    <w:p>
      <w:r>
        <w:t>KHÓA X, NHIỆM KỲ 2021 - 2026, KỲ HỌP THỨ 20 (KỲ HỌP CHUYÊN ĐỀ)</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Đất đai ngày 18 tháng 01 năm 2024; Luật sửa bổ sung một số điều của Luật Đất đai ngày 29 tháng 6 năm 2024;</w:t>
      </w:r>
    </w:p>
    <w:p>
      <w:r>
        <w:t>Căn cứ Nghị định số 103/2024/NĐ-CP ngày 30 tháng 7 năm 2024 của Chính phủ quy định về tiền sử dụng đất, tiền thuê đất;</w:t>
      </w:r>
    </w:p>
    <w:p>
      <w:r>
        <w:t>Xét Tờ trình số 206/TTr-UBND ngày tháng 10 năm 2024 của Ủy ban nhân dân thành phố Đà Nẵng về việc ban hành Quy định tỷ lệ phần trăm (%) để tính đơn giá thuê đất trả tiền hàng năm, đơn giá thuê đất xây dựng công trình ngầm, đơn giá thuê đất đối với đất có mặt nước trên địa bàn thành phố Đà Nẵng; Báo cáo thẩm tra số 250/BC-KTNS ngày 28 tháng 10 năm 2024 của Ban Kinh tế - Ngân sách Hội đồng nhân dân thành phố và ý kiến thảo luận của các vị đại biểu Hội đồng nhân dân thành phố tại Kỳ họp.</w:t>
      </w:r>
    </w:p>
    <w:p>
      <w:r>
        <w:t>QUYẾT NGHỊ:</w:t>
      </w:r>
    </w:p>
    <w:p>
      <w:r>
        <w:t>Điều 1.  Qua xem xét các nội dung theo đề nghị của Ủy ban nhân dân thành phố tại Tờ trình số 206/TTr-UBND ngày 15/10/2024, Hội đồng nhân dân thành phố có ý kiến như sau:</w:t>
      </w:r>
    </w:p>
    <w:p>
      <w:r>
        <w:t>1.  Tại Tờ trình, Ủy ban nhân dân thành phố chưa nêu nguyên nhân, mục đích, sự cần thiết, chưa làm rõ cơ sở điều chỉnh tăng/giảm tỷ lệ phần trăm (%) để tính đơn giá thuê đất trả tiền hàng năm, đơn giá thuê đất xây dựng công trình ngầm, đơn giá thuê đất đối với đất có mặt nước trên địa bàn thành phố Đà Nẵng so với quy định hiện hành.</w:t>
      </w:r>
    </w:p>
    <w:p>
      <w:r>
        <w:t>2.  Hội đồng nhân dân thành phố đề nghị Ủy ban nhân dân thành phố xem xét, ban hành Quy định tỷ lệ phần trăm (%) để tính đơn giá thuê đất trả tiền hàng năm, đơn giá thuê đất xây dựng công trình ngầm, đơn giá thuê đất đối với đất có mặt nước trên địa bàn thành phố Đà Nẵng theo thẩm quyền và đảm bảo đúng quy định, đề nghị lưu ý một số nội dung sau:</w:t>
      </w:r>
    </w:p>
    <w:p>
      <w:r>
        <w:t>a) Về tỷ lệ % tính đơn giá thuê đất trên địa bàn thành phố:  Trong điều kiện Bảng giá đất hiện hành hiện nay chưa có điều chỉnh, đề nghị Ủy ban nhân dân thành phố xem xét, đánh giá việc thực hiện theo quy định hiện hành để sửa đổi, bổ sung và xác định tỷ lệ % tính đơn giá thuê đất trên địa bàn thành phố cho phù hợp, đảm bảo đúng quy định. Trong đó, đề nghị quan tâm xem xét, giải quyết những vấn đề bất cập đang tồn tại hiện nay (như giá thuê đất tại các dự án ven biển có mật độ xây dựng thấp đã có kiến nghị nhiều lần; các bất cập khác nếu có); đồng thời, nghiên cứu tiền thuê đất phù hợp để khuyến khích đầu tư, thu hút đầu tư, nhất là những ngành nghề mũi nhọn của thành phố.</w:t>
      </w:r>
    </w:p>
    <w:p>
      <w:r>
        <w:t>b) Về tỷ lệ % tính đơn giá thuê đất đối với các trường hợp khác</w:t>
      </w:r>
    </w:p>
    <w:p>
      <w:r>
        <w:t>(1) Về tỷ lệ % tính đơn giá thuê đất tại các Khu công nghiệp, Cụm công nghiệp, Khu công nghệ cao, Khu công nghệ thông tin tập trung; đất sử dụng vào mục đích để làm chợ truyền thống, bãi xe nổi:</w:t>
      </w:r>
    </w:p>
    <w:p>
      <w:r>
        <w:t>Chủ trương giảm nhằm khuyến khích, thu hút các nhà đầu tư đầu tư vào các khu sản xuất, kinh doanh, dịch vụ tập trung trên địa bàn thành phố và một số lĩnh vực cần ưu đãi là cần thiết; đồng thời, giải quyết các bất cập về giá đất tại một số Khu công nghiệp trên địa bàn trong thời gian vừa qua. HĐND thành phố cơ bản thống nhất chủ trương, đề nghị UBND thành phố rà soát cơ sở, xem xét, quyết định theo thẩm quyền, nhất là rà soát việc giảm tỷ lệ % tính đơn giá thuê đất tại Khu công nghệ cao, Khu công nghệ thông tin tập trung.</w:t>
      </w:r>
    </w:p>
    <w:p>
      <w:r>
        <w:t>(2) Về tỷ lệ % tính đơn giá thuê đất sử dụng vào mục đích sản xuất nông nghiệp, lâm nghiệp, nuôi trồng thủy sản; đất sử dụng vào làm mặt bằng sản xuất, kinh doanh của dự án thuộc ngành nghề ưu đãi đầu tư theo quy định của Chính phủ và thuộc đối tượng được hưởng ưu đãi đầu tư theo quy định tại khoản 2, khoản 5 Điều 15 Luật Đầu tư:</w:t>
      </w:r>
    </w:p>
    <w:p>
      <w:r>
        <w:t>Các đối tượng sử dụng đất vào những mục đích nêu trên đã được hưởng một số chính sách miễn, giảm tiền thuê đất theo quy định của Luật Đất đai và Luật Đầu tư. Vì vậy, Hội đồng nhân dân thành phố đề nghị Ủy ban nhân dân thành phố chỉ đạo rà soát các quy định của Luật Đầu tư, Luật Đất đai và các Nghị định liên quan để quy định đối tượng, mức tỷ lệ % đơn giá thuê đất phù hợp với tình hình thực tế tại địa phương.</w:t>
      </w:r>
    </w:p>
    <w:p>
      <w:r>
        <w:t>(3) Tỷ lệ % tính đơn giá thuê đất sử dụng để khai thác đất đồi, đá, khoáng sản khác; Đơn giá thuê đất xây dựng công trình ngầm, đất có mặt nước: Hội đồng nhân dân thành phố cơ bản thống nhất chủ trương theo đề nghị của Ủy ban nhân dân thành phố tại Tờ trình, đề nghị Ủy ban nhân dân thành phố rà soát cơ sở, xem xét, quyết định theo thẩm quyền.</w:t>
      </w:r>
    </w:p>
    <w:p>
      <w:r>
        <w:t>Điều 2. Hiệu lực thi hành</w:t>
      </w:r>
    </w:p>
    <w:p>
      <w:r>
        <w:t>Nghị quyết này có hiệu lực thi hành kể từ ngày Hội đồng nhân dân thành phố khóa X, nhiệm kỳ 2021 - 2026, Kỳ họp thứ 20 (Kỳ họp chuyên đề) biểu quyết thông qua.</w:t>
      </w:r>
    </w:p>
    <w:p>
      <w:r>
        <w:t>Điều 3. Tổ chức thực hiện</w:t>
      </w:r>
    </w:p>
    <w:p>
      <w:r>
        <w:t>1.  Ủy ban nhân dân thành phố tổ chức triển khai thực hiện Nghị quyết này theo đúng quy định.</w:t>
      </w:r>
    </w:p>
    <w:p>
      <w:r>
        <w:t>2.  Thường trực Hội đồng nhân dân thành phố, các Ban, các Tổ đại biểu và đại biểu Hội đồng nhân dân thành phố giám sát việc thực hiện Nghị quyết này.</w:t>
      </w:r>
    </w:p>
    <w:p>
      <w:r>
        <w:t>3.  Đề nghị Ủy ban Mặt trận Tổ quốc Việt Nam thành phố phối hợp giám sát việc tổ chức triển khai, thực hiện.</w:t>
      </w:r>
    </w:p>
    <w:p>
      <w:r>
        <w:t>Nghị quyết này được Hội đồng nhân dân thành phố Đà Nẵng khóa X, nhiệm kỳ 2021 - 2026, Kỳ họp thứ 20 (Kỳ họp chuyên đề) thông qua ngày 30 tháng 10 năm 2024./.</w:t>
      </w:r>
    </w:p>
    <w:p>
      <w:r>
        <w:t>Nơi nhận:</w:t>
      </w:r>
    </w:p>
    <w:p>
      <w:r>
        <w:t>- UBTV Quốc hội, Chính phủ, VP Chủ tịch nước;</w:t>
      </w:r>
    </w:p>
    <w:p>
      <w:r>
        <w:t>- Vụ Pháp chế các Bộ: Tài chính, TN&amp;MT;</w:t>
      </w:r>
    </w:p>
    <w:p>
      <w:r>
        <w:t>- Ban Thường vụ Thành ủy;</w:t>
      </w:r>
    </w:p>
    <w:p>
      <w:r>
        <w:t>- Đoàn ĐBQH thành phố;</w:t>
      </w:r>
    </w:p>
    <w:p>
      <w:r>
        <w:t>- Thường trực HĐND thành phố;</w:t>
      </w:r>
    </w:p>
    <w:p>
      <w:r>
        <w:t>- UBND, UBMTTQVN thành phố;</w:t>
      </w:r>
    </w:p>
    <w:p>
      <w:r>
        <w:t>- Các cơ quan tham mưu, giúp việc Thành ủy;</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VT,CTHĐ.</w:t>
      </w:r>
    </w:p>
    <w:p>
      <w:r>
        <w:t>CHỦ TỊCH</w:t>
      </w:r>
    </w:p>
    <w:p>
      <w:r>
        <w:t>Ngô Xuân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