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73/NQ-CP năm 2024 đề nghị xây dựng Nghị quyết sửa đổi Khoản 1 Điều 197 Luật Nhà ở 27/2023/QH15 và Khoản 1 Điều 82 Luật Kinh doanh bất động sản 29/2023/QH15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73/NQ-CP</w:t>
      </w:r>
    </w:p>
    <w:p>
      <w:r>
        <w:t>Hà Nội, ngày 17 tháng 5 năm 2024</w:t>
      </w:r>
    </w:p>
    <w:p>
      <w:r>
        <w:t>NGHỊ QUYẾT</w:t>
      </w:r>
    </w:p>
    <w:p>
      <w:r>
        <w:t>VỀ ĐỀ NGHỊ XÂY DỰNG NGHỊ QUYẾT CỦA QUỐC HỘI SỬA ĐỔI, BỔ SUNG KHOẢN 1 ĐIỀU 197 LUẬT NHÀ Ở SỐ 27/2023/QH15 VÀ KHOẢN 1 ĐIỀU 82 LUẬT KINH DOANH BẤT ĐỘNG SẢN SỐ 29/2023/QH15</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Theo đề nghị của Bộ Xây dựng tại Tờ trình số 19/TTr-BXD ngày 07 tháng 5 năm 2024 về đề nghị xây dựng Nghị quyết của Quốc hội sửa đổi, bổ sung khoản 1 Điều 197 Luật Nhà ở số 27/2023/QH15 và khoản 1 Điều 82 Luật Kinh doanh bất động sản số 29/2023/QH15.</w:t>
      </w:r>
    </w:p>
    <w:p>
      <w:r>
        <w:t>QUYẾT NGHỊ:</w:t>
      </w:r>
    </w:p>
    <w:p>
      <w:r>
        <w:t>Điều 1.  Chính phủ thống nhất thông qua Đề nghị xây dựng Nghị quyết của Quốc hội sửa đổi, bổ sung khoản 1 Điều 197 Luật Nhà ở số 27/2023/QH15 và khoản 1 Điều 82 Luật Kinh doanh bất động sản số 29/2023/QH15 tại Tờ trình số 19/TTr-BXD ngày 07 tháng 5 năm 2024 của Bộ Xây dựng và hồ sơ liên quan gửi kèm theo.</w:t>
      </w:r>
    </w:p>
    <w:p>
      <w:r>
        <w:t>Điều 2.  Giao Bộ trưởng Bộ Tư pháp thừa ủy quyền Thủ tướng Chính phủ, thay mặt Chính phủ ký Tờ trình của Chính phủ báo cáo Ủy ban Thường vụ Quốc hội về việc đề nghị bổ sung Nghị quyết của Quốc hội sửa đổi, bổ sung khoản 1 Điều 197 Luật Nhà ở số 27/2023/QH15 và khoản 1 Điều 82 Luật Kinh doanh bất động sản số 29/2023/QH15 tại Tờ trình số 19/TTr-BXD ngày 07 tháng 5 năm 2024 vào Chương trình xây dựng luật, pháp lệnh của Quốc hội năm 2024; trình Quốc hội quyết định việc xây dựng, ban hành Nghị quyết theo trình tự, thủ tục rút gọn tại kỳ họp thứ 7, Quốc hội khóa XV (tháng 5 năm 2024) theo quy trình xem xét, thông qua tại một kỳ họp.</w:t>
      </w:r>
    </w:p>
    <w:p>
      <w:r>
        <w:t>Điều 3.  Bộ trưởng Bộ Xây dựng, Bộ trưởng Bộ Tư pháp; các Bộ trưởng, Thủ trưởng cơ quan ngang bộ, cơ quan có liên quan chịu trách nhiệm thi hành Nghị quyết này.</w:t>
      </w:r>
    </w:p>
    <w:p>
      <w:r>
        <w:t>Nơi nhận:</w:t>
      </w:r>
    </w:p>
    <w:p>
      <w:r>
        <w:t>- Các đồng chí thành viên Chính phủ;</w:t>
      </w:r>
    </w:p>
    <w:p>
      <w:r>
        <w:t>- Các bộ, cơ quan ngang bộ, cơ quan thuộc Chính phủ;</w:t>
      </w:r>
    </w:p>
    <w:p>
      <w:r>
        <w:t>- Văn phòng Quốc hội;</w:t>
      </w:r>
    </w:p>
    <w:p>
      <w:r>
        <w:t>- VPCP: BTCN, các PCN, Trợ lý TTg, TGĐ Cổng TTĐT, các Vụ: KTTH, PL, NN, KGVX, TCCV, TH;</w:t>
      </w:r>
    </w:p>
    <w:p>
      <w:r>
        <w:t>- Lưu: VT, CN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