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2024 quy định mức quà tặng chúc Tết Nguyên đán Ất Tỵ đồng bào Vĩnh Phúc đi xây dựng vùng kinh tế mới và một số cơ quan, đơn vị liên quan tại 02 tỉnh Gia Lai và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71/NQ-HĐND</w:t>
      </w:r>
    </w:p>
    <w:p>
      <w:r>
        <w:t>Vĩnh Phúc, ngày 30 tháng 12 năm 2024</w:t>
      </w:r>
    </w:p>
    <w:p>
      <w:r>
        <w:t>NGHỊ QUYẾT</w:t>
      </w:r>
    </w:p>
    <w:p>
      <w:r>
        <w:t>QUY ĐỊNH MỨC QUÀ TẶNG CHÚC TẾT NGUYÊN ĐÁN ẤT TỴ ĐỒNG BÀO VĨNH PHÚC ĐI XÂY DỰNG VÙNG KINH TẾ MỚI VÀ MỘT SỐ CƠ QUAN, ĐƠN VỊ LIÊN QUAN TẠI 02 TỈNH GIA LAI VÀ KON TUM</w:t>
      </w:r>
    </w:p>
    <w:p>
      <w:r>
        <w:t>HỘI ĐỒNG NHÂN DÂN TỈNH VĨNH PHÚC</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báo số 1433-TB/TU ngày 03 tháng 12 năm 2024 của Tỉnh ủy tại hội nghị ngày 02 tháng 12 năm 2024 về chủ trương tổ chức Đoàn công tác của tỉnh đi thăm, chúc tết đồng bào kinh tế mới Vĩnh Phúc tại tỉnh Gia Lai và Kon Tum;</w:t>
      </w:r>
    </w:p>
    <w:p>
      <w:r>
        <w:t>Xét Tờ trình số 338/TTr-UBND ngày 18 tháng 12 năm 2024 của Ủy ban nhân dân tỉnh về việc đề nghị ban hành Nghị quyết của Hội đồng nhân dân tỉnh quy định mức quà tặng chúc Tết Nguyên đán Ất Tỵ cho đồng bào Vĩnh Phúc đi xây dựng vùng kinh tế mới và một số cơ quan, đơn vị liên quan tại 02 tỉnh Gia Lai và Kon Tum;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mức quà tặng chúc Tết Nguyên đán Ất Tỵ cho đồng bào Vĩnh Phúc đi xây dựng vùng kinh tế mới và một số cơ quan, đơn vị liên quan của 02 tỉnh Gia Lai và Kon Tum có người dân tỉnh Vĩnh Phúc đến xây dựng vùng kinh tế mới (thực hiện một lần).</w:t>
      </w:r>
    </w:p>
    <w:p>
      <w:r>
        <w:t>2. Đối tượng áp dụng</w:t>
      </w:r>
    </w:p>
    <w:p>
      <w:r>
        <w:t>a) Các hộ dân của tỉnh Vĩnh Phúc đi xây dựng vùng kinh tế mới tại 02 tỉnh Gia Lai và Kon Tum.</w:t>
      </w:r>
    </w:p>
    <w:p>
      <w:r>
        <w:t>b) Các cơ quan, đơn vị của 02 tỉnh Gia Lai và Kon Tum gồm: Sở Nông nghiệp và Phát triển nông thôn, Chi cục Phát triển nông thôn, UBND các huyện, UBND các xã, thị trấn có người dân tỉnh Vĩnh Phúc đến xây dựng vùng kinh tế mới.</w:t>
      </w:r>
    </w:p>
    <w:p>
      <w:r>
        <w:t>3. Hình thức và mức quà tặng</w:t>
      </w:r>
    </w:p>
    <w:p>
      <w:r>
        <w:t>a) Đối tượng quy định tại điểm a khoản 2 Điều 1: Tặng quà bằng tiền mặt giá trị 1,0 triệu đồng/hộ.</w:t>
      </w:r>
    </w:p>
    <w:p>
      <w:r>
        <w:t>b) Đối tượng quy định tại điểm b khoản 2 Điều 1: Tặng quà bằng hiện vật, giá trị không quá 5,0 triệu đồng/cơ quan, đơn vị.</w:t>
      </w:r>
    </w:p>
    <w:p>
      <w:r>
        <w:t>4. Kinh phí thực hiện: Từ nguồn ngân sách cấp tỉnh.</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được Hội đồng nhân dân tỉnh Vĩnh Phúc Khoá XVII, Kỳ họp thứ 20 thông qua ngày 30 tháng 12 năm 2024 và có hiệu lực kể từ ngày ký./.</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