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71/2024/NQ-HĐND quy định phân cấp cho Hội đồng nhân dân cấp huyện quyết định phân bổ chi tiết dự toán chi thường xuyên ngân sách trung ương và ngân sách tỉnh đối ứng hằng năm thực hiện các Chương trình mục tiêu quốc gia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71/2024/NQ-HĐND</w:t>
      </w:r>
    </w:p>
    <w:p>
      <w:r>
        <w:t>Quảng Bình, ngày 11 tháng 7 năm 2024</w:t>
      </w:r>
    </w:p>
    <w:p>
      <w:r>
        <w:t>NGHỊ QUYẾT</w:t>
      </w:r>
    </w:p>
    <w:p>
      <w:r>
        <w:t>QUY ĐỊNH PHÂN CẤP CHO HỘI ĐỒNG NHÂN DÂN CẤP HUYỆN QUYẾT ĐỊNH PHÂN BỔ CHI TIẾT DỰ TOÁN CHI THƯỜNG XUYÊN NGÂN SÁCH TRUNG ƯƠNG VÀ NGÂN SÁCH TỈNH ĐỐI ỨNG HẰNG NĂM THỰC HIỆN CÁC CHƯƠNG TRÌNH MỤC TIÊU QUỐC GIA TRÊN ĐỊA BÀN TỈNH QUẢNG BÌNH</w:t>
      </w:r>
    </w:p>
    <w:p>
      <w:r>
        <w:t>HỘI ĐỒNG NHÂN DÂN TỈNH QUẢNG BÌNH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111/2024/QH15 ngày 18 tháng 01 năm 2024 của Quốc hội ban hành một số cơ chế, chính sách đặc thù thực hiện các Chương trình mục tiêu quốc gia;</w:t>
      </w:r>
    </w:p>
    <w:p>
      <w:r>
        <w:t>Căn cứ Nghị định số 163/2016/NĐ-CP ngày 21 tháng 12 năm 2016 của Chính phủ quy định chi tiết một số điều của Luật Ngân sách Nhà nước;</w:t>
      </w:r>
    </w:p>
    <w:p>
      <w:r>
        <w:t>Xét Tờ trình số 1218/TTr-UBND ngày 02 tháng 7 năm 2024 của Ủy ban nhân dân tỉnh về việc đề nghị Hội đồng nhân dân tỉnh ban hành Nghị quyết Quy định phân cấp cho Hội đồng nhân dân cấp huyện quyết định phân bổ chi tiết dự toán chi thường xuyên ngân sách trung ương và ngân sách tỉnh đối ứng hằng năm thực hiện các Chương trình mục tiêu quốc gia trên địa bàn tỉnh; sau khi nghe Báo cáo thẩm tra của Ban Kinh tế Ngân sách; ý kiến thảo luận của các đại biểu Hội đồng nhân dân tỉnh tại kỳ họp.</w:t>
      </w:r>
    </w:p>
    <w:p>
      <w:r>
        <w:t>QUYẾT NGHỊ:</w:t>
      </w:r>
    </w:p>
    <w:p>
      <w:r>
        <w:t>Điều 1. Phạm vi điều chỉnh, đối tượng áp dụng</w:t>
      </w:r>
    </w:p>
    <w:p>
      <w:r>
        <w:t>1. Nghị quyết này quy định Hội đồng nhân dân tỉnh phân cấp cho Hội đồng nhân dân cấp huyện quyết định việc phân bổ chi tiết dự toán chi thường xuyên ngân sách trung ương và ngân sách tỉnh đối ứng hằng năm thực hiện Chương trình mục tiêu quốc gia xây dựng nông thôn mới giai đoạn 2021-2025, Chương trình mục tiêu quốc gia giảm nghèo bền vững giai đoạn 2021-2025 và Chương trình mục tiêu quốc gia phát triển kinh tế - xã hội vùng đồng bào dân tộc thiểu số và miền núi giai đoạn 2021-2030 trên địa bàn tỉnh.</w:t>
      </w:r>
    </w:p>
    <w:p>
      <w:r>
        <w:t>2. Nghị quyết này áp dụng đối với các cơ quan, đơn vị tham gia hoặc có liên quan đến phân bổ dự toán chi thường xuyên ngân sách trung ương và ngân sách tỉnh đối ứng hàng năm thực hiện các Chương trình mục tiêu quốc gia trên địa bàn tỉnh.</w:t>
      </w:r>
    </w:p>
    <w:p>
      <w:r>
        <w:t>Điều 2. Nội dung phân cấp</w:t>
      </w:r>
    </w:p>
    <w:p>
      <w:r>
        <w:t>Hội đồng nhân dân tỉnh phân cấp cho Hội đồng nhân dân cấp huyện quyết định phân bổ dự toán chi thường xuyên ngân sách trung ương và ngân sách cấp tỉnh đối ứng hằng năm của từng chương trình mục tiêu quốc gia cho các chương trình, dự án trên địa bàn huyện, thị xã, thành phố.</w:t>
      </w:r>
    </w:p>
    <w:p>
      <w:r>
        <w:t>Điều 3. Tổ chức thực hiện.</w:t>
      </w:r>
    </w:p>
    <w:p>
      <w:r>
        <w:t>1. Giao Ủy ban nhân dân tỉnh, Hội đồng nhân dân cấp huyện và các cơ quan liên quan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Nghị quyết này đã được Hội đồng nhân dân tỉnh Quảng Bình khóa XVIII, kỳ họp thứ 17 thông qua ngày 11 tháng 7 năm 2024, có hiệu lực thi hành kể từ ngày 21 tháng 7 năm 2024./.</w:t>
      </w:r>
    </w:p>
    <w:p>
      <w:r>
        <w:t>Nơi nhận:</w:t>
      </w:r>
    </w:p>
    <w:p>
      <w:r>
        <w:t>- Ủy ban Thường vụ Quốc hội;</w:t>
      </w:r>
    </w:p>
    <w:p>
      <w:r>
        <w:t>- Chính phủ;</w:t>
      </w:r>
    </w:p>
    <w:p>
      <w:r>
        <w:t>- Văn phòng: Quốc hội, Chính phủ;</w:t>
      </w:r>
    </w:p>
    <w:p>
      <w:r>
        <w:t>- Bộ Tài chính, Bộ NN&amp;PTNT, Bộ LĐTB&amp;XH, UB Dân tộc;</w:t>
      </w:r>
    </w:p>
    <w:p>
      <w:r>
        <w:t>- Cục Kiểm tra văn bản QPPL - Bộ Tư pháp;</w:t>
      </w:r>
    </w:p>
    <w:p>
      <w:r>
        <w:t>- Ban Thường vụ Tỉnh ủy;</w:t>
      </w:r>
    </w:p>
    <w:p>
      <w:r>
        <w:t>- Đoàn đại biểu Quốc hội tỉnh;</w:t>
      </w:r>
    </w:p>
    <w:p>
      <w:r>
        <w:t>- TT HĐND, UBND, UBMTTQVN tỉnh;</w:t>
      </w:r>
    </w:p>
    <w:p>
      <w:r>
        <w:t>- Các Ban của HĐND tỉnh;</w:t>
      </w:r>
    </w:p>
    <w:p>
      <w:r>
        <w:t>- Các Văn phòng: Tỉnh ủy, Đoàn ĐBQH và HĐND tỉnh, UBND tỉnh;</w:t>
      </w:r>
    </w:p>
    <w:p>
      <w:r>
        <w:t>- Sở, ngành, đoàn thể cấp tỉnh;</w:t>
      </w:r>
    </w:p>
    <w:p>
      <w:r>
        <w:t>- Các Tổ đại biểu và đại biểu HĐND tỉnh;</w:t>
      </w:r>
    </w:p>
    <w:p>
      <w:r>
        <w:t>- TT HĐND, UBND các huyện, thành phố, thị xã;</w:t>
      </w:r>
    </w:p>
    <w:p>
      <w:r>
        <w:t>- Trung tâm Tin học - Công báo tỉnh;</w:t>
      </w:r>
    </w:p>
    <w:p>
      <w:r>
        <w:t>- Đài PT-TH, Báo Quảng Bình;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