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69/NQ-HĐND năm 2023 về Chương trình giám sát của Hội đồng nhân dân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69/NQ-HĐND</w:t>
      </w:r>
    </w:p>
    <w:p>
      <w:r>
        <w:t>Thừa Thiên Huế, ngày 13 tháng 7 năm 2023</w:t>
      </w:r>
    </w:p>
    <w:p>
      <w:r>
        <w:t>NGHỊ QUYẾT</w:t>
      </w:r>
    </w:p>
    <w:p>
      <w:r>
        <w:t>VỀ CHƯƠNG TRÌNH GIÁM SÁT CỦA HỘI ĐỒNG NHÂN DÂN TỈNH NĂM 2024</w:t>
      </w:r>
    </w:p>
    <w:p>
      <w:r>
        <w:t>HỘI ĐỒNG NHÂN DÂN TỈNH THỪA THIÊN HUẾ</w:t>
      </w:r>
    </w:p>
    <w:p>
      <w:r>
        <w:t>KHÓA VIII, KỲ HỌP LẦN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86/TTr-TT.HĐND ngày 12 tháng 7 năm 2023 của Thường trực Hội đồng nhân dân tỉnh về Chương trình giám sát của Hội đồng nhân dân tỉnh năm 2024 và ý kiến thảo luận của đại biểu Hội đồng nhân dân tại kỳ họp,</w:t>
      </w:r>
    </w:p>
    <w:p>
      <w:r>
        <w:t>QUYẾT NGHỊ:</w:t>
      </w:r>
    </w:p>
    <w:p>
      <w:r>
        <w:t>Điều 1.  Thống nhất nội dung Chương trình giám sát của Hội đồng nhân dân tỉnh năm 2024 như sau:</w:t>
      </w:r>
    </w:p>
    <w:p>
      <w:r>
        <w:t>1. Giám sát tại các kỳ họp:</w:t>
      </w:r>
    </w:p>
    <w:p>
      <w:r>
        <w:t>a. Hội đồng nhân dân tỉnh xem xét báo cáo công tác của Thường trực Hội đồng nhân dân, Ủy ban nhân dân, Tòa án nhân dân, Viện kiểm sát nhân dân, Cục Thi hành án dân sự tỉnh và các báo cáo khác theo quy định tại Điều 59, Luật Hoạt động giám sát của Quốc hội và Hội đồng nhân dân năm 2015 tại kỳ họp giữa năm và kỳ họp cuối năm 2024 của Hội đồng nhân dân tỉnh.</w:t>
      </w:r>
    </w:p>
    <w:p>
      <w:r>
        <w:t>b. Xem xét việc trả lời chất vấn của những người bị chất vấn theo quy định tại khoản 2 Điều 57 Luật Hoạt động giám sát của Quốc hội và Hội đồng nhân dân năm 2015 tại các kỳ họp thường kỳ năm 2024 của Hội đồng nhân dân tỉnh.</w:t>
      </w:r>
    </w:p>
    <w:p>
      <w:r>
        <w:t>2.  Giám sát quyết định của Ủy ban nhân dân tỉnh, nghị quyết của Hội đồng nhân dân cấp huyện khi có dấu hiệu trái với các quy định của pháp luật.</w:t>
      </w:r>
    </w:p>
    <w:p>
      <w:r>
        <w:t>3. Giám sát chuyên đề:</w:t>
      </w:r>
    </w:p>
    <w:p>
      <w:r>
        <w:t>3.1. Giám sát Chương trình mục tiêu quốc gia giảm nghèo bền vững trên địa bàn tỉnh Thừa Thiên Huế từ năm 2021 đến năm 2023.</w:t>
      </w:r>
    </w:p>
    <w:p>
      <w:r>
        <w:t>3.2. Giám sát tình hình chấp hành pháp luật về phòng chống ma túy từ năm 2021 đến năm 2023.</w:t>
      </w:r>
    </w:p>
    <w:p>
      <w:r>
        <w:t>Điều 2. Tổ chức thực hiện</w:t>
      </w:r>
    </w:p>
    <w:p>
      <w:r>
        <w:t>Giao Thường trực Hội đồng nhân dân, các Ban Hội đồng nhân dân, Tổ đại biểu, các đại biểu Hội đồng nhân dân và các cơ quan, tổ chức, cá nhân có liên quan tổ chức thực hiện có hiệu quả Nghị quyết theo nhiệm vụ và quyền hạn đã được pháp luật quy định.</w:t>
      </w:r>
    </w:p>
    <w:p>
      <w:r>
        <w:t>Nghị quyết này được Hội đồng nhân dân tỉnh khoá VIII, Kỳ họp lần thứ 6 thông qua ngày 13 tháng 7 năm 2023./.</w:t>
      </w:r>
    </w:p>
    <w:p>
      <w:r>
        <w:t>Nơi nhận:</w:t>
      </w:r>
    </w:p>
    <w:p>
      <w:r>
        <w:t>- Như Điều 2;</w:t>
      </w:r>
    </w:p>
    <w:p>
      <w:r>
        <w:t>- UBTV Quốc hội; Chính phủ:</w:t>
      </w:r>
    </w:p>
    <w:p>
      <w:r>
        <w:t>- Ban Công tác đại biểu;</w:t>
      </w:r>
    </w:p>
    <w:p>
      <w:r>
        <w:t>- Thường vụ Tỉnh ủy;</w:t>
      </w:r>
    </w:p>
    <w:p>
      <w:r>
        <w:t>- UBND tỉnh;</w:t>
      </w:r>
    </w:p>
    <w:p>
      <w:r>
        <w:t>- Đoàn ĐBQH tỉnh; Ủy ban MTTQVN tỉnh;</w:t>
      </w:r>
    </w:p>
    <w:p>
      <w:r>
        <w:t>- Các sở, ban, ngành, đoàn thể cấp tỉnh;</w:t>
      </w:r>
    </w:p>
    <w:p>
      <w:r>
        <w:t>- TT HĐND, UBND các huyện, thị xã, tp Huế;</w:t>
      </w:r>
    </w:p>
    <w:p>
      <w:r>
        <w:t>- Cổng TTĐT tỉnh;</w:t>
      </w:r>
    </w:p>
    <w:p>
      <w:r>
        <w:t>- VP: LĐ và các CV;</w:t>
      </w:r>
    </w:p>
    <w:p>
      <w:r>
        <w:t>- Lưu VT, DN3.</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