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2025 bãi bỏ 03 Nghị quyết quy phạm pháp luật của Hội đồng nhân dân tỉnh Tuyên Quang và tỉnh Hà Giang trước hợp nhất trong lĩnh vực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67/NQ-HĐND</w:t>
      </w:r>
    </w:p>
    <w:p>
      <w:r>
        <w:t>Tuyên Quang, ngày 12 tháng 11 năm 2025</w:t>
      </w:r>
    </w:p>
    <w:p>
      <w:r>
        <w:t>NGHỊ QUYẾT</w:t>
      </w:r>
    </w:p>
    <w:p>
      <w:r>
        <w:t>BÃI BỎ 03 NGHỊ QUYẾT QUY PHẠM PHÁP LUẬT CỦA HỘI ĐỒNG NHÂN DÂN TỈNH TUYÊN QUANG VÀ TỈNH HÀ GIANG TRƯỚC HỢP NHẤT TRONG LĨNH VỰC TÀI CHÍNH</w:t>
      </w:r>
    </w:p>
    <w:p>
      <w:r>
        <w:t>HỘI ĐỒNG NHÂN DÂN TỈNH TUYÊN QUANG</w:t>
      </w:r>
    </w:p>
    <w:p>
      <w:r>
        <w:t>KHÓA XIX, KỲ HỌP CHUYÊN ĐỀ LẦN THỨ TƯ</w:t>
      </w:r>
    </w:p>
    <w:p>
      <w:r>
        <w:t>Căn cứ Luật Tổ chức chính quyền địa phương số 72/2025/QH15 ;</w:t>
      </w:r>
    </w:p>
    <w:p>
      <w:r>
        <w:t>Căn cứ Luật Ban hành văn bản quy phạm pháp luật số 64/2025/QH15, được sửa đổi, bổ sung bởi Luật số 87/2025/QH15;</w:t>
      </w:r>
    </w:p>
    <w:p>
      <w:r>
        <w:t>Căn cứ Luật Quản lý, sử dụng tài sản công số 15/2017/QH14, được sửa đổi, bổ sung bởi Luật số 56/2024/QH15, Luật số 90/2025/QH15;</w:t>
      </w:r>
    </w:p>
    <w:p>
      <w:r>
        <w:t>Căn cứ Nghị định số 77/2025/NĐ-CP của Chính phủ Quy định thẩm quyền, thủ tục xác lập quyền sở hữu toàn dân về tài sản và xử lý đối với tài sản được xác lập quyền sở hữu toàn dân;</w:t>
      </w:r>
    </w:p>
    <w:p>
      <w:r>
        <w:t>Căn cứ Nghị định số 186/2025/NĐ-CP của Chính phủ Quy định chi tiết một số điều của Luật Quản lý, sử dụng tài sản công;</w:t>
      </w:r>
    </w:p>
    <w:p>
      <w:r>
        <w:t>Căn cứ Nghị định số 214/2025/NĐ-CP của Chính phủ Quy định chi tiết một số điều và biện pháp thi hành Luật Đấu thầu về lựa chọn nhà thầu;</w:t>
      </w:r>
    </w:p>
    <w:p>
      <w:r>
        <w:t>Xét Tờ trình số 111/TTr-UBND ngày 07 tháng 11 năm 2025 của Ủy ban nhân dân tỉnh về dự thảo Nghị quyết của Hội đồng nhân dân tỉnh Bãi bỏ 03 Nghị quyết quy phạm pháp luật của Hội đồng nhân dân tỉnh Tuyên Quang và tỉnh Hà Giang trước sắp xếp trong lĩnh vực Tài chính; Báo cáo thẩm tra số 125/BC-HĐND ngày 11/11/2025 của Ban Kinh tế - Ngân sách Hội đồng nhân dân tỉnh; ý kiến thảo luận của đại biểu Hội đồng nhân dân tại kỳ họp.</w:t>
      </w:r>
    </w:p>
    <w:p>
      <w:r>
        <w:t>QUYẾT NGHỊ:</w:t>
      </w:r>
    </w:p>
    <w:p>
      <w:r>
        <w:t>Điều 1. Bãi bỏ toàn bộ 03 Nghị quyết quy phạm pháp luật của Hội đồng nhân dân tỉnh Tuyên Quang và tỉnh Hà Giang trước hợp nhất trong lĩnh vực Tài chính, gồm:</w:t>
      </w:r>
    </w:p>
    <w:p>
      <w:r>
        <w:t>1. Nghị quyết số 02/2018/NQ-HĐND ngày 03 tháng 7 năm 2018 của Hội đồng nhân dân tỉnh Tuyên Quang Ban hành Quy định về phân cấp thẩm quyền quyết định việc quản lý, sử dụng tài sản công và xác lập quyền sở hữu toàn dân về tài sản, xử lý đối với tài sản được xác lập quyền sở hữu toàn dân trên địa bàn tỉnh Tuyên Quang;</w:t>
      </w:r>
    </w:p>
    <w:p>
      <w:r>
        <w:t>2. Nghị quyết số 42/2018/NQ-HĐND ngày 07 tháng 12 năm 2018 của Hội đồng nhân dân tỉnh Hà Giang Về phân cấp thẩm quyền quyết định xác lập quyền sở hữu toàn dân và phê duyệt phương án xử lý tài sản được xác lập quyền sở hữu toàn dân trên địa bàn tỉnh Hà Giang;</w:t>
      </w:r>
    </w:p>
    <w:p>
      <w:r>
        <w:t>3. Nghị quyết số 03/2024/NQ-HĐND ngày 03 tháng 7 năm 2024 của Hội đồng nhân dân tỉnh Tuyên Quang Quy định thẩm quyền quyết định mua sắm tài sản, hàng hóa, dịch vụ thuộc phạm vi quản lý của tỉnh Tuyên Quang .</w:t>
      </w:r>
    </w:p>
    <w:p>
      <w:r>
        <w:t>Điều 2. Bãi bỏ danh mục nghị quyết tại số thứ tự 8 Phụ lục II; số thứ tự 18 Phụ lục III; số thứ tự 22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hợp nhất trên địa bàn tỉnh Tuyên Quang</w:t>
      </w:r>
    </w:p>
    <w:p>
      <w:r>
        <w:t>Điều 3. Tổ chức thực hiện</w:t>
      </w:r>
    </w:p>
    <w:p>
      <w:r>
        <w:t>1. Giao Ủy ban nhân dân tỉnh tổ chức thực hiện Nghị quyết này theo đúng quy định của pháp luật.</w:t>
      </w:r>
    </w:p>
    <w:p>
      <w:r>
        <w:t>2. Giao Thường trực Hội đồng nhân dân tỉnh, các Ban Hội đồng nhân dân tỉnh, các Tổ đại biểu và đại biểu Hội đồng nhân dân tỉnh giám sát việc thực hiện Nghị quyết này.</w:t>
      </w:r>
    </w:p>
    <w:p>
      <w:r>
        <w:t>Điều 4. Hiệu lực thi hành</w:t>
      </w:r>
    </w:p>
    <w:p>
      <w:r>
        <w:t>Nghị quyết này có hiệu lực từ khi Hội đồng nhân dân tỉnh Tuyên Quang Khóa XIX, Kỳ họp chuyên đề lần thứ tư thông qua ngày 12 tháng 11 năm 2025./.</w:t>
      </w:r>
    </w:p>
    <w:p>
      <w:r>
        <w:t>Nơi nhận:</w:t>
      </w:r>
    </w:p>
    <w:p>
      <w:r>
        <w:t>- Ủy ban Thường vụ Quốc hội;</w:t>
      </w:r>
    </w:p>
    <w:p>
      <w:r>
        <w:t>- Chính phủ;</w:t>
      </w:r>
    </w:p>
    <w:p>
      <w:r>
        <w:t>- Các Văn phòng: Quốc hội, Chủ tịch nước, Chính phủ;</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 đại biểu HĐND tỉnh;</w:t>
      </w:r>
    </w:p>
    <w:p>
      <w:r>
        <w:t>- Các Sở, ban, ngành cấp tỉnh;</w:t>
      </w:r>
    </w:p>
    <w:p>
      <w:r>
        <w:t>- Các tổ chức chính trị, các tổ chức CT-XH tỉnh;</w:t>
      </w:r>
    </w:p>
    <w:p>
      <w:r>
        <w:t>- Thường trực HĐND, UBND các xã, phường;</w:t>
      </w:r>
    </w:p>
    <w:p>
      <w:r>
        <w:t>- Báo và phát thanh, truyền hình Tuyên Quang;</w:t>
      </w:r>
    </w:p>
    <w:p>
      <w:r>
        <w:t>- Cổng thông tin điện tử tỉnh;</w:t>
      </w:r>
    </w:p>
    <w:p>
      <w:r>
        <w:t>- Trung tâm Thông tin và Công báo tỉnh Tuyên Quang (đăng tải);</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