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67/2023/NQ-HĐND về Quy định mức hỗ trợ đối với người cai nghiện ma túy tại cơ sở cai nghiện công lập và cai nghiện ma túy tự nguyện tại gia đình, cộng đồng; mức chi thù lao, hỗ trợ đối với người thực hiện công tác tổ chức cai nghiện ma túy tự nguyện tại gia đình, cộng đồng và quản lý sau cai nghiện ma túy tại nơi cư trú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67/2023/NQ-HĐND</w:t>
      </w:r>
    </w:p>
    <w:p>
      <w:r>
        <w:t>Kon Tum, ngày 10 tháng 12 năm 2023</w:t>
      </w:r>
    </w:p>
    <w:p>
      <w:r>
        <w:t>NGHỊ QUYẾT</w:t>
      </w:r>
    </w:p>
    <w:p>
      <w:r>
        <w:t>QUY ĐỊNH MỨC HỖ TRỢ ĐỐI VỚI NGƯỜI CAI NGHIỆN MA TÚY TẠI CƠ SỞ CAI NGHIỆN CÔNG LẬP VÀ CAI NGHIỆN MA TÚY TỰ NGUYỆN TẠI GIA ĐÌNH, CỘNG ĐỒNG; MỨC CHI THÙ LAO, HỖ TRỢ ĐỐI VỚI NGƯỜI THỰC HIỆN CÔNG TÁC TỔ CHỨC CAI NGHIỆN MA TÚY TỰ NGUYỆN TẠI GIA ĐÌNH, CỘNG ĐỒNG VÀ QUẢN LÝ SAU CAI NGHIỆN MA TÚY TẠI NƠI CƯ TRÚ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163/TTr-UBND ngày 13 tháng 11 năm 2023 của Ủy ban nhân dân tỉnh về việc đề nghị ban hành Nghị quyết Quy định một số mức hỗ trợ đối với người cai nghiện ma túy và người được giao nhiệm vụ tư vấn tâm lý, xã hội, quản lý, hỗ trợ các đối tượng cai nghiện ma túy trên địa bàn tỉnh Kon Tum; Báo cáo thẩm tra của Ban Kinh tế - Ngân sách Hội đồng nhân dân tỉnh; Báo cáo số 450/BC-UBND ngày 05 tháng 12 năm 2023 của Ủy ban nhân dân tỉnh về việc tiếp thu, giải trình ý kiến thám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đối với người cai nghiện ma túy tại cơ sở cai nghiện công lập và cai nghiện ma túy tự nguyện tại gia đình, cộng đồng; mức chi thù lao, hỗ trợ đối với người được giao nhiệm vụ tư vấn tâm lý, xã hội, quản lý, hỗ trợ các đối tượng cai nghiện tự nguyện tại gia đình, cộng đồng và người bị quản lý sau cai nghiện tại cấp xã trên địa bàn tỉnh Kon Tum.</w:t>
      </w:r>
    </w:p>
    <w:p>
      <w:r>
        <w:t>2. Đối tượng áp dụng</w:t>
      </w:r>
    </w:p>
    <w:p>
      <w:r>
        <w:t>a) Người cai nghiện ma túy được đăng ký thường trú trên địa bàn tỉnh Kon Tum được đưa đi cai nghiện (bắt buộc và tự nguyện) tại cơ sở cai nghiện ma túy công lập; người cai nghiện ma túy tự nguyện tại gia đình, cộng đồng trên địa bàn tỉnh Kon Tum.</w:t>
      </w:r>
    </w:p>
    <w:p>
      <w:r>
        <w:t>b) Người được giao nhiệm vụ tư vấn tâm lý, xã hội, quản lý, hỗ trợ các đối tượng cai nghiện tự nguyện tại gia đình, cộng đồng và người bị quản lý sau cai nghiện tại cấp xã trên địa bàn tỉnh Kon Tum</w:t>
      </w:r>
    </w:p>
    <w:p>
      <w:r>
        <w:t>c) Các cơ quan, tổ chức, cá nhân có liên quan đến công tác cai nghiện ma túy.</w:t>
      </w:r>
    </w:p>
    <w:p>
      <w:r>
        <w:t>Điều 2. Hỗ trợ chế độ đối với người cai nghiện ma túy bắt buộc, tự nguyện tại cơ sở cai nghiện ma túy công lập</w:t>
      </w:r>
    </w:p>
    <w:p>
      <w:r>
        <w:t>Mức hỗ trợ: Thực hiện theo mức hỗ trợ của địa phương nơi có cơ sở cai nghiện mà cơ quan, người có thẩm quyền của tỉnh Kon Tum chuyển, gửi vào cơ sở cai nghiện công lập.</w:t>
      </w:r>
    </w:p>
    <w:p>
      <w:r>
        <w:t>Điều 3. Hỗ trợ người cai nghiện ma túy tự nguyện tại gia đình, cộng đồng</w:t>
      </w:r>
    </w:p>
    <w:p>
      <w:r>
        <w:t>Chi hỗ trợ 01 (một) lần kinh phí cai nghiện đối với người cai nghiện ma túy tự nguyện tại gia đình, cộng đồng khi hoàn thành 03 giai đoạn theo quy định tại Điều 22, Điều 23 và Điều 24 Nghị định số 116/2021/NĐ-CP: bằng 01 (một) lần mức lương cơ sở hiện hành.</w:t>
      </w:r>
    </w:p>
    <w:p>
      <w:r>
        <w:t>Điều 4. Hỗ trợ người được giao nhiệm vụ tư vấn tâm lý, xã hội, quản lý, hỗ trợ các đối tượng cai nghiện tự nguyện tại gia đình, cộng đồng và người bị quản lý sau cai nghiện tại cấp xã</w:t>
      </w:r>
    </w:p>
    <w:p>
      <w:r>
        <w:t>1. Mức chi thù lao hàng tháng đối với người được giao nhiệm vụ tư vấn tâm lý, xã hội, quản lý, hỗ trợ các đối tượng cai nghiện tự nguyện tại gia đình, cộng đồng theo phân công của Chủ tịch Ủy ban nhân dân cấp xã: bằng 0,6 (không phẩy sáu) lần mức lương cơ sở hiện hành.</w:t>
      </w:r>
    </w:p>
    <w:p>
      <w:r>
        <w:t>2. Mức chi hỗ trợ người được giao nhiệm vụ tư vấn tâm lý, xã hội, quản lý, hỗ trợ người bị quản lý sau cai nghiện ma túy tại cấp xã theo phân công của Chủ tịch Ủy ban nhân dân cấp xã: bằng 0,6 (không phẩy sáu) lần mức lương cơ sở hiện hành.</w:t>
      </w:r>
    </w:p>
    <w:p>
      <w:r>
        <w:t>Điều 5. Nguồn kinh phí thực hiện</w:t>
      </w:r>
    </w:p>
    <w:p>
      <w:r>
        <w:t>Kinh phí hỗ trợ các đối tượng quy định tại Nghị quyết này do ngân sách địa phương đảm bảo và được bố trí trong dự toán chi thường xuyên hàng năm theo phân cấp của Luật ngân sách nhà nước.</w:t>
      </w:r>
    </w:p>
    <w:p>
      <w:r>
        <w:t>Điều 6.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7. Điều khoản thi hành</w:t>
      </w:r>
    </w:p>
    <w:p>
      <w:r>
        <w:t>1. Nghị quyết này thay thế Nghị quyết số 18/2018/NQ-HĐND ngày 19 tháng 7 năm 2018 của Hội đồng nhân dân tỉnh quy định mức hỗ trợ một số chi phí cho học viên trong thời gian chấp hành quyết định xử lý hành chính tại cơ sở cai nghiện bắt buộc; mức đóng góp, mức hỗ trợ và chế độ miễn, giảm một số chi phí đối với người nghiện ma túy trong thời gian cai nghiện bắt buộc tại cộng đồng.</w:t>
      </w:r>
    </w:p>
    <w:p>
      <w:r>
        <w:t>2. Trường hợp các văn bản quy phạm pháp luật quy định dẫn chiếu tại Nghị quyết này được sửa đổi, bổ sung hoặc thay thế thì thực hiện theo văn bản mới được sửa đổi, bổ sung hoặc thay thế.</w:t>
      </w:r>
    </w:p>
    <w:p>
      <w:r>
        <w:t>Nghị quyết này được Hội đồng nhân dân tỉnh Kon Tum Khóa XII Kỳ họp thứ 6 thông qua ngày 08 tháng 12 năm 2023 và có hiệu lực từ ngày 20 tháng 12 năm 2023./.</w:t>
      </w:r>
    </w:p>
    <w:p>
      <w:r>
        <w:t>Nơi nhận:</w:t>
      </w:r>
    </w:p>
    <w:p>
      <w:r>
        <w:t>- Ủy ban Thường vụ Quốc hội;</w:t>
      </w:r>
    </w:p>
    <w:p>
      <w:r>
        <w:t>- Chính phủ;</w:t>
      </w:r>
    </w:p>
    <w:p>
      <w:r>
        <w:t>- Bộ Tư pháp (Cục kiểm tra văn bản QPPL);</w:t>
      </w:r>
    </w:p>
    <w:p>
      <w:r>
        <w:t>- Bộ Lao động-Thương binh và Xã hội;</w:t>
      </w:r>
    </w:p>
    <w:p>
      <w:r>
        <w:t>- Bộ Tài chính;</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