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quy định giá dịch vụ khám bệnh, chữa bệnh đối với các cơ sở khám bệnh, chữa bệnh của Nhà nước thuộc thẩm quyền quản lý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63/NQ-HĐND</w:t>
      </w:r>
    </w:p>
    <w:p>
      <w:r>
        <w:t>Cần Thơ, ngày 12 tháng 12 năm 2024</w:t>
      </w:r>
    </w:p>
    <w:p>
      <w:r>
        <w:t>NGHỊ QUYẾT</w:t>
      </w:r>
    </w:p>
    <w:p>
      <w:r>
        <w:t>QUY ĐỊNH GIÁ DỊCH VỤ KHÁM BỆNH, CHỮA BỆNH ĐỐI VỚI CÁC CƠ SỞ KHÁM BỆNH, CHỮA BỆNH CỦA NHÀ NƯỚC THUỘC THẨM QUYỀN QUẢN LÝ CỦA THÀNH PHỐ CẦN THƠ</w:t>
      </w:r>
    </w:p>
    <w:p>
      <w:r>
        <w:t>HỘI ĐỒNG NHÂN DÂN THÀNH PHỐ CẦN THƠ</w:t>
      </w:r>
    </w:p>
    <w:p>
      <w:r>
        <w:t>KHÓA X, KỲ HỌP THỨ MƯỜI TÁM</w:t>
      </w:r>
    </w:p>
    <w:p>
      <w:r>
        <w:t>C ă n cứ Luật Tổ chức chính quy 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73/2024/NĐ-CP ngày 30 tháng 6 năm 2024 của Chính phủ quy định mức lương cơ sở và chế độ tiền lương đối với cán bộ, công chức, viên chức và lực lượng vũ trang;</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400/TTr-UBND ngày 02 tháng 12 năm 2024 của Ủy ban nhân dân thành phố về việc ban hành Nghị quyết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thẩm quyền quản lý của thành phố; Báo cáo thẩm tra của Ban văn hóa - xã hội; ý kiến thảo luận của đại biểu Hội đồng nhân dân tại kỳ họp.</w:t>
      </w:r>
    </w:p>
    <w:p>
      <w:r>
        <w:t>QUYẾT NGHỊ:</w:t>
      </w:r>
    </w:p>
    <w:p>
      <w:r>
        <w:t>Điều 1.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27 cơ sở khám bệnh, chữa bệnh của Nhà nước thuộc thẩm quyền quản lý của thành phố  (quy định chi tiết theo phụ lục  đính  kèm).</w:t>
      </w:r>
    </w:p>
    <w:p>
      <w:r>
        <w:t>Điều 2.  Điều khoản thi hành</w:t>
      </w:r>
    </w:p>
    <w:p>
      <w:r>
        <w:t>1.  Trường hợp cơ sở khám bệnh, chữa bệnh được cấp thẩm quyền phê duyệt bổ sung dịch vụ kỹ thuật thì được áp dụng giá dịch vụ khám bệnh, chữa bệnh tương ứng với dịch vụ kỹ thuật đó của các cơ sở khám bệnh, chữa bệnh của Nhà nước thuộc thẩm quyền quản lý của thành phố.</w:t>
      </w:r>
    </w:p>
    <w:p>
      <w:r>
        <w:t>2.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3.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tra về tính đúng đắn, phù hợp với các quy định pháp luật liên quan của danh mục kỹ thuật trong khám bệnh, chữa bệnh và mức giá dịch vụ khám bệnh, chữa bệnh của từng cơ sở khám bệnh, chữa bệnh được quy định trong Nghị quyết đảm bảo không vượt giá dịch vụ khám bệnh, chữa bệnh tương ứng tại các quyết định của Bộ Y tế phê duyệt giá cho các bệnh viện trực thuộc Bộ Y tế và các Bộ khác theo quy định.</w:t>
      </w:r>
    </w:p>
    <w:p>
      <w:r>
        <w:t>2.  Sở Y tế chịu trách nhiệm trước Hội đồng nhân dân thành phố, cơ quan thanh tra,  kiểm  tra về kết quả thẩm định phương án giá của các cơ sở khám bệnh, chữa bệnh của Nhà nước thuộc thẩm quyền quản lý của thành phố đảm bảo đúng các quy định pháp luật liên quan.</w:t>
      </w:r>
    </w:p>
    <w:p>
      <w:r>
        <w:t>3.  Các cơ sở khám bệnh, chữa bệnh của Nhà nước thuộc thẩm quyền quản lý của thành phố chịu trách nhiệm trước Hội đồng nhân dân thành phố, cơ quan thanh tra, kiểm tra về tính chính xác, hợp lý, hợp lệ của phương án giá dịch vụ khám bệnh, chữa bệnh của đơn vị đảm bảo đúng quy định.</w:t>
      </w:r>
    </w:p>
    <w:p>
      <w:r>
        <w:t>4.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Tài chính;</w:t>
      </w:r>
    </w:p>
    <w:p>
      <w:r>
        <w:t>- Bộ Y tế;</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