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63/2023/NQ-HĐND quy định về nội dung chi và mức chi sử dụng nguồn kinh phí sự nghiệp thuộc các Chương trình mục tiêu quốc gia giai đoạn 2021-2025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63/2023/NQ-HĐND</w:t>
      </w:r>
    </w:p>
    <w:p>
      <w:r>
        <w:t>Yên Bái, ngày 08 tháng 12 năm 2023</w:t>
      </w:r>
    </w:p>
    <w:p>
      <w:r>
        <w:t>NGHỊ QUYẾT</w:t>
      </w:r>
    </w:p>
    <w:p>
      <w:r>
        <w:t>QUY ĐỊNH MỘT SỐ NỘI DUNG CHI VÀ MỨC CHI SỬ DỤNG NGUỒN KINH PHÍ SỰ NGHIỆP THUỘC CÁC CHƯƠNG TRÌNH MỤC TIÊU QUỐC GIA GIAI ĐOẠN 2021 - 2025 TRÊN ĐỊA BÀN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05/2022/TT-BNNPTNT ngày 25 tháng 7 năm 2022 hướng dẫn một số nội dung thực hiện Chương trình mục tiêu quốc gia xây dựng nông thôn mới giai đoạn 2021 - 2025 thuộc phạm vi quản lý nhà nước của Bộ Nông nghiệp và Phát triển nông thôn; 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125/TTr-UBND ngày 28 tháng 11 năm 2023 của Ủy ban nhân dân tỉnh Yên Bái về việc ban hành nghị quyết quy định một số nội dung chi và mức chi sử dụng nguồn kinh phí sự nghiệp thuộc các chương trình mục tiêu quốc gia giai đoạn 2021-2025 trên địa bàn tỉnh Yên Bái; Báo cáo thẩm tra số 211/BC-BKTNS ngày 05 tháng 12 năm 2023 của Ban Kinh tế Ngân sách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một số nội dung chi và mức chi sử dụng nguồn kinh phí sự nghiệp thuộc các Chương trình mục tiêu quốc gia giai đoạn 2021 - 2025 trên địa bàn tỉnh Yên Bái.</w:t>
      </w:r>
    </w:p>
    <w:p>
      <w:r>
        <w:t>2 Đối tượng áp dụng: Các cơ quan, đơn vị, tổ chức, cá nhân quản lý, sử dụng quyết toán và thụ hưởng nguồn kinh phí sự nghiệp từ nguồn ngân sách nhà nước thực hiện các chương trình mục tiêu quốc gia.</w:t>
      </w:r>
    </w:p>
    <w:p>
      <w:r>
        <w:t>Điều 2. Chi hỗ trợ thực hiện dự án, kế hoạch, phương án, mô hình đối với Chương trình mục tiêu quốc gia xây dựng nông thôn mới (không bao gồm các dự án, kế hoạch, phương án, mô hình hỗ trợ phát triển sản xuất)</w:t>
      </w:r>
    </w:p>
    <w:p>
      <w:r>
        <w:t>1. Đối tượng hỗ trợ: Các cơ quan, đơn vị, tổ chức, cá nhân quản lý, sử dụng, quyết toán và thụ hưởng nguồn kinh phí sự nghiệp thực hiện Chương trình mục tiêu quốc gia xây dựng nông thôn mới giai đoạn 2021 - 2025.</w:t>
      </w:r>
    </w:p>
    <w:p>
      <w:r>
        <w:t>2. Mức chi: Hỗ trợ tối đa 70% kinh phí thực hiện một (01) dự án, kế hoạch, phương án, mô hình được phê duyệt.</w:t>
      </w:r>
    </w:p>
    <w:p>
      <w:r>
        <w:t>3. Nguồn kinh phí thực hiện: Nguồn vốn sự nghiệp ngân sách trung ương và nguồn kinh phí đối ứng của ngân sách địa phương để thực hiện Chương trình mục tiêu quốc gia xây dựng nông thôn mới giai đoạn 2021 - 2025.</w:t>
      </w:r>
    </w:p>
    <w:p>
      <w:r>
        <w:t>Điều 3. Hỗ trợ phát triển điểm du lịch nông thôn và sản phẩm du lịch nông thôn mang đặc trưng vùng, miền</w:t>
      </w:r>
    </w:p>
    <w:p>
      <w:r>
        <w:t>1. Đối tượng hỗ trợ: Các cơ quan, đơn vị, tổ chức, cá nhân quản lý, sử dụng, quyết toán và thụ hưởng nguồn kinh phí sự nghiệp thực hiện Chương trình mục tiêu quốc gia xây dựng nông thôn mới giai đoạn 2021 - 2025.</w:t>
      </w:r>
    </w:p>
    <w:p>
      <w:r>
        <w:t>2. Nội dung chi:</w:t>
      </w:r>
    </w:p>
    <w:p>
      <w:r>
        <w:t>a) Hỗ trợ nâng cấp, đầu tư phát triển điểm du lịch nông thôn gắn với việc thực hiện các tiêu chí xây dựng nông thôn mới:</w:t>
      </w:r>
    </w:p>
    <w:p>
      <w:r>
        <w:t>Định hướng, bố trí và tổ chức không gian lãnh thổ các khu du lịch, điểm du lịch nông thôn phù hợp với tiềm năng phát triển du lịch và đảm bảo kết nối với các tuyến du lịch trọng điểm của vùng, địa phương;</w:t>
      </w:r>
    </w:p>
    <w:p>
      <w:r>
        <w:t>Thiết kế, cải tạo cảnh quan kiến trúc và môi trường trong toàn bộ không gian điểm du lịch vừa bảo tồn bản sắc truyền thông vừa đảm bảo điều kiện vệ sinh thuận tiện, sinh thái; tiết kiệm đầu tư thông qua việc sử dụng các nguyên liệu tại chỗ, thân thiện với môi trường;</w:t>
      </w:r>
    </w:p>
    <w:p>
      <w:r>
        <w:t>Xây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r>
        <w:t>Quy hoạch và xây dựng các điểm, trung tâm trưng bày, giới thiệu và bán sản phẩm (nông nghiệp, sản phẩm OCOP, sản phẩm làng nghề truyền thống, đồ lưu niệm), đạt chất lượng phục vụ khách du lịch;</w:t>
      </w:r>
    </w:p>
    <w:p>
      <w:r>
        <w:t>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r>
        <w:t>Xây dựng và phát triển các hạ tầng dịch vụ (điểm dừng nghỉ, điểm trưng bày sản phẩm đặc sản địa phương, ăn uống, giải khát, vệ sinh) dọc theo các tuyến đường giao thông gắn với các điểm du lịch với khoảng cách hợp lý.</w:t>
      </w:r>
    </w:p>
    <w:p>
      <w:r>
        <w:t>b) Hỗ trợ Phát triển sản phẩm du lịch nông thôn mang đặc trưng vùng, miền:</w:t>
      </w:r>
    </w:p>
    <w:p>
      <w:r>
        <w:t>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(khách quốc tế, nội địa; theo độ tuổi). Đa dạng hóa sản phẩm, chú trọng phát triển sản phẩm mới, có tính cạnh tranh cao và bắt kịp với xu hướng và thị hiếu của khách du lịch;</w:t>
      </w:r>
    </w:p>
    <w:p>
      <w:r>
        <w:t>Hỗ trợ nâng cấp, hoàn thiện các cơ sở lưu trú và các công trình dịch vụ đảm bảo chất lượng dịch vụ, hạn chế tác động đến môi trường;</w:t>
      </w:r>
    </w:p>
    <w:p>
      <w:r>
        <w:t>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hóa, lịch sử, cách mạng;</w:t>
      </w:r>
    </w:p>
    <w:p>
      <w:r>
        <w:t>Xây dựng và số hóa thông tin, tài liệu thuyết minh về các di tích văn hóa, lịch sử điểm du lịch sinh thái và làng nghề truyền thống, gắn với du lịch nông thôn.</w:t>
      </w:r>
    </w:p>
    <w:p>
      <w:r>
        <w:t>3. Mức chi: Hỗ trợ tối đa 70% dự toán được cấp có thẩm quyền phê duyệt cho một (01) điểm du lịch nông thôn hoặc sản phẩm du lịch nông thôn mang đặc trưng vùng miền.</w:t>
      </w:r>
    </w:p>
    <w:p>
      <w:r>
        <w:t>4. Nguồn kinh phí thực hiện: Nguồn vốn sự nghiệp ngân sách trung ương và nguồn kinh phí đối ứng của ngân sách địa phương để thực hiện Chương trình mục tiêu quốc gia xây dựng nông thôn mới giai đoạn 2021 - 2025.</w:t>
      </w:r>
    </w:p>
    <w:p>
      <w:r>
        <w:t>Điều 4. Chi hỗ trợ khuyến khích người dân vùng đồng bào dân tộc thiểu số tham gia học xóa mù chữ thuộc Chương trình mục tiêu quốc gia phát triển kinh tế - xã hội vùng đồng bào dân tộc thiểu số và miền núi giai đoạn 2021 - 2030, giai đoạn I: từ năm 2021 đến năm 2025</w:t>
      </w:r>
    </w:p>
    <w:p>
      <w:r>
        <w:t>1. Đối tượng hỗ trợ: Người dân vùng đồng bào dân tộc thiểu số tham gia học xóa mù chữ thuộc Chương trình mục tiêu quốc gia phát triển kinh tế - xã hội vùng đồng bào dân tộc thiểu số và miền núi giai đoạn 2021 - 2030, giai đoạn I: từ năm 2021 đến năm 2025 trên địa bàn tỉnh Yên Bái.</w:t>
      </w:r>
    </w:p>
    <w:p>
      <w:r>
        <w:t>2. Nội dung chi: Hỗ trợ bằng tiền mặt cho người dân vùng đồng bào dân tộc thiểu số hoàn thành 01 giai đoạn của Chương trình xoá mù chữ.</w:t>
      </w:r>
    </w:p>
    <w:p>
      <w:r>
        <w:t>3. Mức chi: 1.000.000 đồng/người/01 giai đoạn của chương trình xóa mù chữ.</w:t>
      </w:r>
    </w:p>
    <w:p>
      <w:r>
        <w:t>4. Nguồn kinh phí thực hiện: Nguồn vốn sự nghiệp ngân sách trung ương và nguồn kinh phí đối ứng của ngân sách địa phương để thực hiện Chương trình mục tiêu quốc gia phát triển kinh tế - xã hội vùng đồng bào dân tộc thiểu số và miền núi giai đoạn 2021 - 2030, giai đoạn I: từ năm 2021 đến năm 2025.</w:t>
      </w:r>
    </w:p>
    <w:p>
      <w:r>
        <w:t>Điều 5.  Bãi bỏ các Nghị quyết sau của Hội đồng nhân dân tỉnh Yên Bái:</w:t>
      </w:r>
    </w:p>
    <w:p>
      <w:r>
        <w:t>1. Nghị quyết số 51/2022/NQ-HĐND ngày 07/12/2022 quy định nội dung, mức hỗ trợ một số nội dung chi sử dụng nguồn kinh phí sự nghiệp thuộc Chương trình mục tiêu quốc gia xây dựng nông thôn mới giai đoạn 2021 - 2025, trên địa bàn tỉnh Yên Bái.</w:t>
      </w:r>
    </w:p>
    <w:p>
      <w:r>
        <w:t>2. Nghị quyết số 33/2023/NQ-HĐND ngày 08/7/2023 quy định về nội dung mức chi một số nội dung chi sử dụng nguồn sự nghiệp thuộc Chương trình mục tiêu quốc gia giảm nghèo bền vững giai đoạn 2021-2025 và Chương trình mục tiêu quốc gia Phát triển kinh tế - xã hội vùng đồng bào dân tộc thiểu số và miền núi giai đoạn 2021 - 2030, giai đoạn I: từ năm 2021 đến năm 2025 trên địa bàn tỉnh Yên Bái.</w:t>
      </w:r>
    </w:p>
    <w:p>
      <w:r>
        <w:t>Điều 6. Điều khoản chuyển tiếp</w:t>
      </w:r>
    </w:p>
    <w:p>
      <w:r>
        <w:t>Đối với các nhiệm vụ dã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Điều 7. Tổ chức thực hiện</w:t>
      </w:r>
    </w:p>
    <w:p>
      <w:r>
        <w:t>1. Giao Ủy ban nhân dân tỉnh tổ chức triển khai thực hiện Nghị quyết này theo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14 thông qua ngày 07 tháng 12 năm 2023 và có hiệu lực từ ngày 17 tháng 12 năm 2023./.</w:t>
      </w:r>
    </w:p>
    <w:p>
      <w:r>
        <w:t>Nơi nhận:</w:t>
      </w:r>
    </w:p>
    <w:p>
      <w:r>
        <w:t>- Ủy ban Thường vụ Quốc hội;</w:t>
      </w:r>
    </w:p>
    <w:p>
      <w:r>
        <w:t>- Chính phủ;</w:t>
      </w:r>
    </w:p>
    <w:p>
      <w:r>
        <w:t>- Vụ Pháp chế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cơ quan, ban, ngành, đoàn thể cấp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