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thống nhất Quy định hệ số điều chỉnh giá đất năm 2024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60/NQ-HĐND</w:t>
      </w:r>
    </w:p>
    <w:p>
      <w:r>
        <w:t>Yên Bái, ngày 08 tháng 12 năm 2023</w:t>
      </w:r>
    </w:p>
    <w:p>
      <w:r>
        <w:t>NGHỊ QUYẾT</w:t>
      </w:r>
    </w:p>
    <w:p>
      <w:r>
        <w:t>THỐNG NHẤT QUY ĐỊNH HỆ SỐ ĐIỀU CHỈNH GIÁ ĐẤT NĂM 2024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36/2014/TT-BTNMT ngày 30 tháng 6 năm 2014 của Bộ trưởng Bộ Tài nguyên và Môi trường quy định chi tiết phương pháp định giá đất; định giá đất cụ thể và tư vấn xác định giá đất;</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hướng dẫn một số Điều của Nghị định số 46/2014/NĐ-CP ngày 15 tháng 5 năm 2014 của Chính phủ quy định về thu tiền thuê đất, thuê mặt nước;</w:t>
      </w:r>
    </w:p>
    <w:p>
      <w:r>
        <w:t>Xét Tờ trình số 128/TTr-UBND ngày 28 tháng 11 năm 2023 của Ủy ban nhân dân tỉnh Yên Bái về việc thông qua quy định hệ số điều chỉnh giá đất năm 2024 trên địa bàn tỉnh Yên Bái; Báo cáo thẩm tra số 215/BC-BKTNS ngày 05 tháng 12 năm 2023 của Ban Kinh tế - Ngân sách của Hội đồng nhân dân tỉnh; ý kiến thảo luận của đại biểu Hội đồng nhân dân tỉnh tại kỳ họp.</w:t>
      </w:r>
    </w:p>
    <w:p>
      <w:r>
        <w:t>QUYẾT NGHỊ:</w:t>
      </w:r>
    </w:p>
    <w:p>
      <w:r>
        <w:t>Điều 1.  Thống nhất quy định hệ số điều chỉnh giá đất năm 2024 trên địa bàn tỉnh Yên Bái theo nội dung Tờ trình số 128/TTr-UBND ngày 18 tháng 11 năm 2023 của Ủy ban nhân dân tỉnh Yên Bái về việc thông qua quy định hệ số điều chỉnh giá đất năm 2024 trên địa bàn tỉnh Yên Bái.</w:t>
      </w:r>
    </w:p>
    <w:p>
      <w:r>
        <w:t>Điều 2.  Tổ chức thực hiện</w:t>
      </w:r>
    </w:p>
    <w:p>
      <w:r>
        <w:t>1. Giao Ủy ban nhân dân tỉnh ban hành Quyết định về việc quy định hệ số điều chỉnh giá đất năm 2024 trên địa bàn tỉnh Yên Bái theo thẩm quyền và tổ chức triển khai thực hiện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07 tháng 12 năm 2023./.</w:t>
      </w:r>
    </w:p>
    <w:p>
      <w:r>
        <w:t>Nơi nhận:</w:t>
      </w:r>
    </w:p>
    <w:p>
      <w:r>
        <w:t>- Ủy ban Thường vụ Quốc hội;</w:t>
      </w:r>
    </w:p>
    <w:p>
      <w:r>
        <w:t>- Chính phủ;</w:t>
      </w:r>
    </w:p>
    <w:p>
      <w:r>
        <w:t>- Bộ Tài chính;</w:t>
      </w:r>
    </w:p>
    <w:p>
      <w:r>
        <w:t>- Thường trực Tỉnh ủy;</w:t>
      </w:r>
    </w:p>
    <w:p>
      <w:r>
        <w:t>- Thường trực HĐND tỉnh;</w:t>
      </w:r>
    </w:p>
    <w:p>
      <w:r>
        <w:t>- Ủy ban nhân dân tỉnh;</w:t>
      </w:r>
    </w:p>
    <w:p>
      <w:r>
        <w:t>- Ủy ban Mặt trận Tổ quốc Việt Nam tỉnh;</w:t>
      </w:r>
    </w:p>
    <w:p>
      <w:r>
        <w:t>- Đoàn Đại biểu Quốc hội tỉnh;</w:t>
      </w:r>
    </w:p>
    <w:p>
      <w:r>
        <w:t>- Các sở, ban, ngành, đoàn thể tỉnh;</w:t>
      </w:r>
    </w:p>
    <w:p>
      <w:r>
        <w:t>- Các ban của HĐND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