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59/NQ-HĐND về giao dự toán thu, chi ngân sách nhà nước năm 2023 vốn viện trợ không hoàn lại nước ngoài thuộc nguồn thu ngân sách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59/NQ-HĐND</w:t>
      </w:r>
    </w:p>
    <w:p>
      <w:r>
        <w:t>Bình Định, ngày 21 tháng 9 năm 2023</w:t>
      </w:r>
    </w:p>
    <w:p>
      <w:r>
        <w:t>NGHỊ QUYẾT</w:t>
      </w:r>
    </w:p>
    <w:p>
      <w:r>
        <w:t>GIAO DỰ TOÁN THU, CHI NGÂN SÁCH NHÀ NƯỚC NĂM 2023 VỐN VIỆN TRỢ KHÔNG HOÀN LẠI NƯỚC NGOÀI THUỘC NGUỒN THU NGÂN SÁCH TỈNH BÌNH ĐỊNH</w:t>
      </w:r>
    </w:p>
    <w:p>
      <w:r>
        <w:t>HỘI ĐỒNG NHÂN DÂN TỈNH BÌNH ĐỊNH</w:t>
      </w:r>
    </w:p>
    <w:p>
      <w:r>
        <w:t>KHÓA XIII KỲ HỌP THỨ 12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80/2020/NĐ-CP ngày 08 ngày 7 tháng 2020 của Chính phủ về việc quản lý và sử dụng viện trợ không hoàn lại không thuộc hỗ trợ phát triển chính thức của các cơ quan, tổ chức, cá nhân nước ngoài dành cho Việt Nam;</w:t>
      </w:r>
    </w:p>
    <w:p>
      <w:r>
        <w:t>Căn cứ Thông tư số 23/2022/TT-BTC ngày 06 tháng 4 năm 2022 của Bộ trưởng Bộ Tài chính về việc hướng dẫn quản lý tài chính nhà nước đối với nguồn vốn viện trợ không hoàn lại của nước ngoài thuộc nguồn thu ngân sách nhà nước; Thông tư số 47/2022/TT-BTC ngày 29 tháng 7 năm 2022 của Bộ trưởng Bộ Tài chính về việc hướng dẫn xây dựng dự toán ngân sách nhà nước năm 2023, kế hoạch tài chính - ngân sách nhà nước 03 năm 2023 - 2025;</w:t>
      </w:r>
    </w:p>
    <w:p>
      <w:r>
        <w:t>Xét Tờ trình số 148/TTr-UBND ngày 08 tháng 9 năm 2023 của Ủy ban nhân dân tỉnh về việc đề nghị giao dự toán thu, chi ngân sách nhà nước năm 2023 vốn viện trợ không hoàn lại nước ngoài thuộc nguồn thu ngân sách tỉnh Bình Định; Báo cáo thẩm tra số 83/BC-KTNS ngày 20 tháng 9 năm 2023 của Ban Kinh tế - Ngân sách Hội đồng nhân dân tỉnh; ý kiến thảo luận của đại biểu Hội đồng nhân dân tại kỳ họp.</w:t>
      </w:r>
    </w:p>
    <w:p>
      <w:r>
        <w:t>QUYẾT NGHỊ:</w:t>
      </w:r>
    </w:p>
    <w:p>
      <w:r>
        <w:t>Điều 1.  Nhất trí giao dự toán thu, chi ngân sách nhà nước năm 2023 vốn viện trợ không hoàn lại nước ngoài thuộc nguồn thu ngân sách tỉnh, với các nội dung như sau:</w:t>
      </w:r>
    </w:p>
    <w:p>
      <w:r>
        <w:t>1. Tổng thu ngân sách nhà nước</w:t>
      </w:r>
    </w:p>
    <w:p>
      <w:r>
        <w:t>: 3.693 triệu đồng.</w:t>
      </w:r>
    </w:p>
    <w:p>
      <w:r>
        <w:t>2. Tổng chi ngân sách địa phương</w:t>
      </w:r>
    </w:p>
    <w:p>
      <w:r>
        <w:t>: 3.693 triệu đồng.</w:t>
      </w:r>
    </w:p>
    <w:p>
      <w:r>
        <w:t>Trong đó:</w:t>
      </w:r>
    </w:p>
    <w:p>
      <w:r>
        <w:t>- Chi sự nghiệp giáo dục, đào tạo và dạy nghề</w:t>
      </w:r>
    </w:p>
    <w:p>
      <w:r>
        <w:t>: 2.032 triệu đồng;</w:t>
      </w:r>
    </w:p>
    <w:p>
      <w:r>
        <w:t>- Chi hành chính</w:t>
      </w:r>
    </w:p>
    <w:p>
      <w:r>
        <w:t>: 629 triệu đồng;</w:t>
      </w:r>
    </w:p>
    <w:p>
      <w:r>
        <w:t>- Chi sự nghiệp bảo vệ môi trường</w:t>
      </w:r>
    </w:p>
    <w:p>
      <w:r>
        <w:t>: 370 triệu đồng;</w:t>
      </w:r>
    </w:p>
    <w:p>
      <w:r>
        <w:t>- Chi sự nghiệp y tế dân số và gia đình</w:t>
      </w:r>
    </w:p>
    <w:p>
      <w:r>
        <w:t>: 662 triệu đồng.</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12 (kỳ họp chuyên đề) thông qua và có hiệu lực từ ngày 21 tháng 9 năm 2023./.</w:t>
      </w:r>
    </w:p>
    <w:p>
      <w:r>
        <w:t>Nơi nhận:</w:t>
      </w:r>
    </w:p>
    <w:p>
      <w:r>
        <w:t>- UBTVQH, Chính phủ (báo cáo);</w:t>
      </w:r>
    </w:p>
    <w:p>
      <w:r>
        <w:t>- VPQH, VPCP, Bộ Tài chính;</w:t>
      </w:r>
    </w:p>
    <w:p>
      <w:r>
        <w:t>- TT Tỉnh ủy (b/cáo), TT HĐND tỉnh;</w:t>
      </w:r>
    </w:p>
    <w:p>
      <w:r>
        <w:t>- UBND tỉnh, Đoàn ĐBQH tỉnh, Đại biểu HĐND tỉnh;</w:t>
      </w:r>
    </w:p>
    <w:p>
      <w:r>
        <w:t>- UBMTTQVN tỉnh và các tổ chức chính trị - xã hội tỉnh;</w:t>
      </w:r>
    </w:p>
    <w:p>
      <w:r>
        <w:t>- Các Sở, ban, ngành liên quan;</w:t>
      </w:r>
    </w:p>
    <w:p>
      <w:r>
        <w:t>- VP: Tỉnh ủy, Đoàn ĐBQH và HĐND tỉnh, UBND tỉnh;</w:t>
      </w:r>
    </w:p>
    <w:p>
      <w:r>
        <w:t>- TT HĐND, UBND các huyện, thị xã, thành phố;</w:t>
      </w:r>
    </w:p>
    <w:p>
      <w:r>
        <w:t>- TT Tin học - Công báo tỉnh;</w:t>
      </w:r>
    </w:p>
    <w:p>
      <w:r>
        <w:t>- Lưu: VT, hồ sơ kỳ họp.</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