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thông qua Đề án đẩy mạnh phân cấp đối với Ủy ban nhân dân cấp huyện, cấp xã và cơ quan chuyên môn thuộc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59 / NQ - HĐ ND</w:t>
      </w:r>
    </w:p>
    <w:p>
      <w:r>
        <w:t>Kon Tum, ngày  01  tháng  11  năm 20 23</w:t>
      </w:r>
    </w:p>
    <w:p>
      <w:r>
        <w:t>NGHỊ QUYẾT</w:t>
      </w:r>
    </w:p>
    <w:p>
      <w:r>
        <w:t>THÔNG QUA ĐỀ ÁN ĐẨY MẠNH PHÂN CẤP ĐỐI VỚI ỦY BAN NHÂN DÂN CẤP HUYỆN, CẤP XÃ VÀ CƠ QUAN CHUYÊN MÔN THUỘC ỦY BAN NHÂN DÂN TỈNH</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đề nghị của Ủy ban nhân dân tỉnh tại Tờ trình số  1 36/TTr-UBND ngày 13 tháng 10 năm 2023 về việc đề nghị thông qua Đề án đẩy mạnh phân cấp đối với Ủy ban nhân dân cấp huyện, cấp xã và cơ quan chuyên môn thuộc Ủy ban nhân dân tỉnh; Báo cáo thẩm tra của Ban Pháp chế Hội đồng nhân dân tỉnh; Văn bản số 374 1 /UBND-KTTH ngày 30 tháng 10 năm 2023 của Ủy ban nhân dân tỉnh về tiếp thu, giải trình các ý kiến qua th ẩ m tra của c á c Ban Hội đồng nhân dân tỉnh; ý kiến thảo luận của đại biểu Hội đồng nhân dân tại kỳ họp.</w:t>
      </w:r>
    </w:p>
    <w:p>
      <w:r>
        <w:t>QUYẾT NGHỊ:</w:t>
      </w:r>
    </w:p>
    <w:p>
      <w:r>
        <w:t>Điều 1. Thông qua Đề án đẩy mạnh phân cấp đối với Ủy ban nhân dân cấp huyện, cấp xã và cơ quan chuyên môn thuộc Ủy ban nhân dân tỉnh, với một số nội dung chính như sau:</w:t>
      </w:r>
    </w:p>
    <w:p>
      <w:r>
        <w:t>1. Mục tiêu</w:t>
      </w:r>
    </w:p>
    <w:p>
      <w:r>
        <w:t>- Đẩy mạnh và hoàn thiện cơ chế phân cấp nhằm phân định rõ nhiệm vụ và quyền hạn, thẩm quyền và trách nhiệm giữa Ủy ban nhân dân tỉnh với các cơ quan chuyên môn và Ủy ban nhân dân cấp huyện, cấp xã gắn vớ i  hoàn thiện hệ thống Văn bản quy phạm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giám sát, kiểm soát việc thực hiện các nhiệm vụ, quyền hạn phân cấp một cách chặt chẽ, góp phần xây dựng nền hành chính của tỉnh chuyên nghiệp, hiện đại, trong sạch, hoạt động hiệu lực, hiệu quả và phục vụ Nhân dân.</w:t>
      </w:r>
    </w:p>
    <w:p>
      <w:r>
        <w:t>- Giảm tối đa cơ chế thỏa thuận, chấp thuận, cho ý kiến hoặc phê duyệt ở cấp cao hơn đối với những vấn đề đã được quy định cụ thể bằng quy trình, điều kiện, tiêu chuẩn; tăng cường  tr ách nhiệm của cơ quan thẩm định, tổng hợp, tham mưu.</w:t>
      </w:r>
    </w:p>
    <w:p>
      <w:r>
        <w:t>2. Nguyên tắc phân cấp</w:t>
      </w:r>
    </w:p>
    <w:p>
      <w:r>
        <w:t>- Phân cấp phải tuân thủ các nguyên tắc và thẩm quyền theo quy định của Luật Tổ chức chính quyền địa phương, Nghị quyết số 04/NQ-CP ngày 10 tháng 01 năm 2022 của Chính phủ về đẩy mạnh phân cấp, phân quyền trong quản lý nhà nước.</w:t>
      </w:r>
    </w:p>
    <w:p>
      <w:r>
        <w:t>- Đảm bảo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w:t>
      </w:r>
    </w:p>
    <w:p>
      <w:r>
        <w:t>- Phát huy tính tự chủ, tự chịu trách nhiệm của cơ quan hành chính nhà nước các cấp trong việc thực hiện các nhiệm vụ quản lý nhà nước theo quy định pháp luật.</w:t>
      </w:r>
    </w:p>
    <w:p>
      <w:r>
        <w:t>- Phù hợp với điều kiện, trình độ quản lý và khả năng đảm nhận nhiệm vụ phân cấp của từng địa phương, đơn vị; bảo đảm nguyên tắc hiệu quả, giải quyết kịp thời và phục vụ tốt hơn các yêu cầu của tổ chức và công dân.</w:t>
      </w:r>
    </w:p>
    <w:p>
      <w:r>
        <w:t>- Thực hiện việc đánh giá, rà soát thường xuyên và kịp thời điều chỉnh trong quá trình thực hiện thí điểm tổ chức mô hình chính quyền đô thị.</w:t>
      </w:r>
    </w:p>
    <w:p>
      <w:r>
        <w:t>- Phân cấp gắn với đẩy mạnh các giải pháp về chuyển giao dịch vụ hành chính công, nhiệm vụ có tính chất hỗ trợ, phục vụ cho hoạt động quản lý nhà nước cho tổ chức, đơn vị sự nghiệp công lập hoặc tổ chức, đơn vị ngoài nhà nước thực hiện.</w:t>
      </w:r>
    </w:p>
    <w:p>
      <w:r>
        <w:t>3. Nội dung đẩy mạnh phân cấp</w:t>
      </w:r>
    </w:p>
    <w:p>
      <w:r>
        <w:t>a) Ngành, lĩnh vực Giao thông vận tải: Về quản lý, khai thác và bảo trì công trình đường bộ thuộc phạm vi quản lý của Ủy ban nhân dân tỉnh.</w:t>
      </w:r>
    </w:p>
    <w:p>
      <w:r>
        <w:t>b) Ngành, lĩnh vực Y tế: Quản lý nhà nước về quản lý giá thuốc tại các nhà thuốc, quầy thuốc  (cơ sở b á n lẻ thuốc).</w:t>
      </w:r>
    </w:p>
    <w:p>
      <w:r>
        <w:t>c) Ngành, lĩnh vực Văn hóa, Thể thao và Du lịch: Điện ảnh, về thực hiện nếp sống văn minh trong việc cưới, việc tang; về công tác gia đình.</w:t>
      </w:r>
    </w:p>
    <w:p>
      <w:r>
        <w:t>d) Ngành, lĩnh vực Xây dựng: Về chất lượng công trình xây dựng, thi công xây dựng công trình và bảo trì công trình xây dựng; cấp giấy phép xây dựng, điều chỉnh, gia hạn, cấp lại và thu hồi giấy phép xây dựng.</w:t>
      </w:r>
    </w:p>
    <w:p>
      <w:r>
        <w:t>đ) Ngành, lĩnh vực Khoa học và Công nghệ: Về quản lý nhiệm vụ Khoa học và Công nghệ; quản lý nhãn hàng hóa của doanh nghiệp/cơ sở sản xuất, nhập khẩu và hàng hóa lưu thông trên địa bàn.</w:t>
      </w:r>
    </w:p>
    <w:p>
      <w:r>
        <w:t>e) Ngành, lĩnh vực Nội vụ: Tiếp tục đẩ y  m ạ nh phân cấp quản lý về công tác tổ chức bộ máy, cán bộ công chức, viên chức; cán bộ, công chức cấp xã.</w:t>
      </w:r>
    </w:p>
    <w:p>
      <w:r>
        <w:t>4. Nhiệm vụ, giải pháp chủ yếu</w:t>
      </w:r>
    </w:p>
    <w:p>
      <w:r>
        <w:t>a) Nhiệm vụ</w:t>
      </w:r>
    </w:p>
    <w:p>
      <w:r>
        <w:t>- Tiếp tục rà soát, sửa đổi, bổ sung và hoàn thiện các quy định về chức năng, nhiệm vụ, quyền hạn, tổ chức bộ máy của các cơ quan chuyên môn cấp tỉnh, cấp huyện; gắn phân cấp với việc tiếp tục đẩy mạnh cải cách hành chính, nhất là cải cách thủ tục hành chính, ưu tiên bảo đảm các nguồn lực đẩy nhanh việc thực hiện dịch vụ công trực tuyến mức độ 4, nâng cao chất lượng công vụ, công chức và cơ cấu lại đội ngũ công chức, viên chức đáp ứng yêu cầu, nhiệm vụ chính trị trong tình hình mới, nhất là việc tăng cường trách nhiệm, kỷ luật, kỷ cương hành chính trong thực thi công vụ và trách nhiệm của người đứng đầu, trong đó:</w:t>
      </w:r>
    </w:p>
    <w:p>
      <w:r>
        <w:t>+ Trên cơ sở hoàn thiện các quy định về phân cấp, phân quyền, các cơ quan trong hệ thống tổ chức hành chính nhà nước, các cơ quan, đơn vị, địa phương có trách nhiệm rà soát lại tổ chức bộ máy, vị trí việc làm, điều chỉnh số lượng biên chế công chức cho phù hợp để thực hiện có hiệu quả các quy định về phân cấp trong quản lý nhà nước.</w:t>
      </w:r>
    </w:p>
    <w:p>
      <w:r>
        <w:t>+ Bố trí đủ các nguồn lực và điều kiện cần thiết khác để các cơ quan, tổ chức sau khi được sắp xếp, kiện toàn có đủ điều kiện thực hiện các nhiệm vụ, quyền hạn được giao, bảo đảm phù hợp với quy định của Luật Tổ chức Chính phủ năm 2015, Luật Tổ chức chính quyền địa phương năm 2015  (sửa đổi, bổ sung năm 2019).</w:t>
      </w:r>
    </w:p>
    <w:p>
      <w:r>
        <w:t>- Hoàn thiện các quy định về quy hoạch, tiêu chuẩn, quy chuẩn, tiêu chí, điều kiện, định mức kinh tế - kỹ thuật, cơ chế kiểm soát giá, phí đối với các dịch vụ công thuộc ngành, lĩnh vực. Trên cơ sở đó, phân cấp trong giải quyết thủ tục hành chính; tiếp tục rà soát, đơn giản hóa, loại bỏ các thủ tục thỏa thuận, chấp thuận, xin ý kiến, cho phép của cơ quan nhà nước cấp trên đối với những vấn đề đã được quản lý trên cơ sở quy hoạch và xác định rõ tiêu chuẩn, quy chuẩn tiêu chí, điều kiện, định mức kinh tế - kỹ thuật và đã được phân cấp, phân quyền quản lý.</w:t>
      </w:r>
    </w:p>
    <w:p>
      <w:r>
        <w:t>- Tăng cường thanh tra, kiểm tra, giám sát và kiểm soát quyền lực đối với các cơ quan quản lý nhà nước trong việc thực hiện các nhiệm vụ, quyền hạn theo phân cấp, phân quyền, trong đó:</w:t>
      </w:r>
    </w:p>
    <w:p>
      <w:r>
        <w:t>+ Tăng cường công tác thanh tra, kiểm tra đối với các nội dung quản lý nhà nước theo ngành, lĩnh vực để kịp thời nắm bắt các vướng mắc, khó khăn và xử lý các vi phạm trong quá trình tổ chức thực hiện các quy định về phân cấp, phân quyền trong quản lý nhà nước;</w:t>
      </w:r>
    </w:p>
    <w:p>
      <w:r>
        <w:t>+ Hoàn thiện cơ chế kiểm soát quyền lực, bảo đảm thẩm quyền đi đôi với trách nhiệm, đặc biệt là trách nhiệm giải trình trong quá trình thực hiện các nhiệm vụ được phân cấp, phân quyền.</w:t>
      </w:r>
    </w:p>
    <w:p>
      <w:r>
        <w:t>b) Giải pháp chủ yếu</w:t>
      </w:r>
    </w:p>
    <w:p>
      <w:r>
        <w:t>- Căn cứ Đề án, đối với các nội dung phân cấp thuộc lĩnh vực nào thì sở, ban, ngành đó chủ động thực hiện quy trình xây dựng văn bản quy phạm pháp luật để trình Ủy ban nhân dân tỉnh ban hành, thực hiện; trong đó, lưu ý việc đảm bảo quy định về điều kiện, tiêu chí cụ thể đối với các đơn vị khi nhận nhiệm vụ phân cấp.</w:t>
      </w:r>
    </w:p>
    <w:p>
      <w:r>
        <w:t>- Rà soát để loại bỏ tối đa các quy định phải có ý kiến thỏa thuận, chấp thuận hoặc xin ý kiến của cơ quan nhà nước cấp trên đối với những vấn đề đã được quy định bằng tiêu chí, tiêu chuẩn, điều kiện, quy trình hoặc đã được phân cấp quản lý. Phân biệt và quy định rõ tại các văn bản phân cấp về quy trình, thủ tục đối với những nội dung pháp luật chuyên ngành quy định bắt buộc phải có ý kiến của cơ quan chuyên môn trước khi quyết định và những nội dung lấy ý kiến có tính chất tham khảo, tham vấn, không bắt buộc trong quá trình ra quyết định. Rà soát để bãi bỏ các quy định phân cấp cho cơ quan, địa phương đối với những vấn đề mà pháp luật chuyên ngành đã quy định cụ thể thuộc thẩm quyền của các cơ quan nhận nhiệm vụ phân cấp.</w:t>
      </w:r>
    </w:p>
    <w:p>
      <w:r>
        <w:t>- Đổi mới cơ chế giám sát, hậu kiểm đi liền với phân cấp thẩm quyền quản lý nhà nước.</w:t>
      </w:r>
    </w:p>
    <w:p>
      <w:r>
        <w:t>- Tăng cường cơ chế hậu kiểm, thanh tra, kiểm tra, giám sát việc chấp hành pháp luật và tổ chức thực hiện theo quy định. Trên từng lĩnh vực phân cấp phải ban hành cơ chế, quy chế giám sát, kiểm tra, hậu kiểm và tổ chức thực hiện theo kế hoạch, định kỳ và kiểm tra đột xuất.</w:t>
      </w:r>
    </w:p>
    <w:p>
      <w:r>
        <w:t>- Các sở, ban, ngành và Ủy ban nhân dân các huyện, thành phố cần chủ động triển khai các giải pháp đảm bảo nguồn lực thực hiện nhiệm vụ được phân cấp tại cơ quan, địa phương bao gồm: điều chỉnh quy trình thủ tục; tập huấn, hướng dẫn nghiệp vụ; đào tạo chuyên môn; đầu tư, chuyển giao trang thiết bị thực hiện nhiệm vụ; điều động, luân chuyển công chức.</w:t>
      </w:r>
    </w:p>
    <w:p>
      <w:r>
        <w:t>(Có Đề án kèm theo)</w:t>
      </w:r>
    </w:p>
    <w:p>
      <w:r>
        <w:t>Điều 2. Tổ chức thực hiện</w:t>
      </w:r>
    </w:p>
    <w:p>
      <w:r>
        <w:t>1. Giao Ủy ban nhân dân tỉnh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Nội vụ;</w:t>
      </w:r>
    </w:p>
    <w:p>
      <w:r>
        <w:t>- Thường trực Tỉnh ủy;</w:t>
      </w:r>
    </w:p>
    <w:p>
      <w:r>
        <w:t>- Thường trực HĐND tỉnh;</w:t>
      </w:r>
    </w:p>
    <w:p>
      <w:r>
        <w:t>- Ủy ban nhân dân tỉnh;</w:t>
      </w:r>
    </w:p>
    <w:p>
      <w:r>
        <w:t>- Đoàn Đại biểu Quốc hội t ỉ nh;</w:t>
      </w:r>
    </w:p>
    <w:p>
      <w:r>
        <w:t>- Ủy ban Mặt trận Tổ quốc Việt Nam t ỉ nh;</w:t>
      </w:r>
    </w:p>
    <w:p>
      <w:r>
        <w:t>- Các Ban HĐND tỉnh;</w:t>
      </w:r>
    </w:p>
    <w:p>
      <w:r>
        <w:t>- Đại biểu HĐND tỉnh;</w:t>
      </w:r>
    </w:p>
    <w:p>
      <w:r>
        <w:t>- Các sở, ban ngành, đoàn thể của t ỉ nh;</w:t>
      </w:r>
    </w:p>
    <w:p>
      <w:r>
        <w:t>- Văn phòng Tỉnh ủy;</w:t>
      </w:r>
    </w:p>
    <w:p>
      <w:r>
        <w:t>- Văn phòng UBND tỉnh;</w:t>
      </w:r>
    </w:p>
    <w:p>
      <w:r>
        <w:t>- Văn phòng Đoàn ĐBQH và HĐND tỉnh;</w:t>
      </w:r>
    </w:p>
    <w:p>
      <w:r>
        <w:t>- Thường trực HĐND-UBND các huyện, thành phố;</w:t>
      </w:r>
    </w:p>
    <w:p>
      <w:r>
        <w:t>- Báo Kon Tum;</w:t>
      </w:r>
    </w:p>
    <w:p>
      <w:r>
        <w:t>- Đài Phát thanh và Truyền hình t ỉ nh;</w:t>
      </w:r>
    </w:p>
    <w:p>
      <w:r>
        <w:t>- C ổ ng thông tin điện t ử  t ỉ nh;</w:t>
      </w:r>
    </w:p>
    <w:p>
      <w:r>
        <w:t>- Lưu: VT, CTHĐ.</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