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59/2024/UBTVQH15 điều chỉnh Chương trình xây dựng luật, pháp lệnh năm 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59/2024/UBTVQH15</w:t>
      </w:r>
    </w:p>
    <w:p>
      <w:r>
        <w:t>Hà Nội, ngày 11 tháng 12 năm 2024</w:t>
      </w:r>
    </w:p>
    <w:p>
      <w:r>
        <w:t>NGHỊ QUYẾT</w:t>
      </w:r>
    </w:p>
    <w:p>
      <w:r>
        <w:t>ĐIỀU CHỈNH CHƯƠNG TRÌNH XÂY DỰNG LUẬT, PHÁP LỆNH NĂM 2025</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Tờ trình số 753/TTr-CP ngày 07 tháng 11 năm 2024 của Chính phủ, Tờ trình số 227/TTr-TANDTC ngày 20 tháng 11 năm 2024 của Tòa án nhân dân tối cao và Báo cáo thẩm tra số 3589/BC-UBPL15 ngày 09 tháng 12 năm 2024 của Ủy ban Pháp luật;</w:t>
      </w:r>
    </w:p>
    <w:p>
      <w:r>
        <w:t>QUYẾT NGHỊ:</w:t>
      </w:r>
    </w:p>
    <w:p>
      <w:r>
        <w:t>Điều 1. Điều chỉnh Chương trình xây dựng luật, pháp lệnh năm 2025</w:t>
      </w:r>
    </w:p>
    <w:p>
      <w:r>
        <w:t>1. Bổ sung dự thảo Nghị quyết về kéo dài thời hạn miễn thuế sử dụng đất nông nghiệp được quy định tại Nghị quyết số 55/2010/QH12 của Quốc hội về miễn, giảm thuế sử dụng đất nông nghiệp đã được sửa đổi, bổ sung một số điều theo Nghị quyết số 28/2016/QH14 và Nghị quyết số 107/2020/QH14 vào Chương trình xây dựng luật, pháp lệnh năm 2025, trình Quốc hội cho ý kiến và thông qua tại Kỳ họp thứ 9 (tháng 5/2025) theo quy trình một kỳ họp.</w:t>
      </w:r>
    </w:p>
    <w:p>
      <w:r>
        <w:t>2. Bổ sung dự án Luật Ban hành văn bản quy phạm pháp luật (sửa đổi) vào Chương trình xây dựng luật, pháp lệnh năm 2025, trình Quốc hội cho ý kiến và thông qua tại Kỳ họp thứ 9 (tháng 5/2025) theo quy trình một kỳ họp.</w:t>
      </w:r>
    </w:p>
    <w:p>
      <w:r>
        <w:t>3. Bổ sung dự án Luật Bảo vệ dữ liệu cá nhân, dự án Luật Báo chí (sửa đổi) và dự án Luật Phá sản (sửa đổi) vào Chương trình xây dựng luật, pháp lệnh năm 2025, trình Quốc hội cho ý kiến tại Kỳ họp thứ 9 (tháng 5/2025) và thông qua tại Kỳ họp thứ 10 (tháng 10/2025).</w:t>
      </w:r>
    </w:p>
    <w:p>
      <w:r>
        <w:t>Điều 2. Tổ chức thực hiện</w:t>
      </w:r>
    </w:p>
    <w:p>
      <w:r>
        <w:t>1. Phân công cơ quan trình, cơ quan chủ trì thẩm tra, tham gia thẩm tra và tiến độ trình Ủy ban Thường vụ Quốc hội cho ý kiến đối với các dự án luật, dự thảo Nghị quyết của Quốc hội được bổ sung vào Chương trình xây dựng luật, pháp lệnh năm 2025 như sau:</w:t>
      </w:r>
    </w:p>
    <w:p>
      <w:r>
        <w:t>STT</w:t>
      </w:r>
    </w:p>
    <w:p>
      <w:r>
        <w:t>Tên dự án</w:t>
      </w:r>
    </w:p>
    <w:p>
      <w:r>
        <w:t>Cơ quan trình</w:t>
      </w:r>
    </w:p>
    <w:p>
      <w:r>
        <w:t>Cơ quan chủ trì thẩm tra</w:t>
      </w:r>
    </w:p>
    <w:p>
      <w:r>
        <w:t>Cơ quan tham gia thẩm tra</w:t>
      </w:r>
    </w:p>
    <w:p>
      <w:r>
        <w:t>Tiến độ trình UBTVQH</w:t>
      </w:r>
    </w:p>
    <w:p>
      <w:r>
        <w:t>1.</w:t>
      </w:r>
    </w:p>
    <w:p>
      <w:r>
        <w:t>Nghị quyết về kéo dài thời hạn miễn thuế sử dụng đất nông nghiệp được quy định tại Nghị quyết số 55/2010/QH12 của Quốc hội về miễn, giảm thuế sử dụng đất nông nghiệp đã được sửa đổi, bổ sung một số điều theo Nghị quyết số 28/2016/QH14 và Nghị quyết số 107/2020/QH14</w:t>
      </w:r>
    </w:p>
    <w:p>
      <w:r>
        <w:t>Chính phủ</w:t>
      </w:r>
    </w:p>
    <w:p>
      <w:r>
        <w:t>Ủy ban Tài chính, Ngân sách</w:t>
      </w:r>
    </w:p>
    <w:p>
      <w:r>
        <w:t>Hội đồng Dân tộc, các Ủy ban khác của Quốc hội</w:t>
      </w:r>
    </w:p>
    <w:p>
      <w:r>
        <w:t>Phiên họp tháng 3/2025</w:t>
      </w:r>
    </w:p>
    <w:p>
      <w:r>
        <w:t>2.</w:t>
      </w:r>
    </w:p>
    <w:p>
      <w:r>
        <w:t>Luật Ban hành văn bản quy phạm pháp luật (sửa đổi)</w:t>
      </w:r>
    </w:p>
    <w:p>
      <w:r>
        <w:t>Chính phủ</w:t>
      </w:r>
    </w:p>
    <w:p>
      <w:r>
        <w:t>Ủy ban Pháp luật</w:t>
      </w:r>
    </w:p>
    <w:p>
      <w:r>
        <w:t>Hội đồng Dân tộc, các Ủy ban khác của Quốc hội</w:t>
      </w:r>
    </w:p>
    <w:p>
      <w:r>
        <w:t>Phiên họp tháng 3/2025</w:t>
      </w:r>
    </w:p>
    <w:p>
      <w:r>
        <w:t>3.</w:t>
      </w:r>
    </w:p>
    <w:p>
      <w:r>
        <w:t>Luật Bảo vệ dữ liệu cá nhân</w:t>
      </w:r>
    </w:p>
    <w:p>
      <w:r>
        <w:t>Chính phủ</w:t>
      </w:r>
    </w:p>
    <w:p>
      <w:r>
        <w:t>Ủy ban Quốc phòng và An ninh</w:t>
      </w:r>
    </w:p>
    <w:p>
      <w:r>
        <w:t>Hội đồng Dân tộc, các Ủy ban khác của Quốc hội</w:t>
      </w:r>
    </w:p>
    <w:p>
      <w:r>
        <w:t>Phiên họp tháng 3/2025</w:t>
      </w:r>
    </w:p>
    <w:p>
      <w:r>
        <w:t>4.</w:t>
      </w:r>
    </w:p>
    <w:p>
      <w:r>
        <w:t>Luật Báo chí (sửa đổi)</w:t>
      </w:r>
    </w:p>
    <w:p>
      <w:r>
        <w:t>Chính phủ</w:t>
      </w:r>
    </w:p>
    <w:p>
      <w:r>
        <w:t>Ủy ban Văn hóa, Giáo dục</w:t>
      </w:r>
    </w:p>
    <w:p>
      <w:r>
        <w:t>Hội đồng Dân tộc, các Ủy ban khác của Quốc hội</w:t>
      </w:r>
    </w:p>
    <w:p>
      <w:r>
        <w:t>Phiên họp tháng 3/2025</w:t>
      </w:r>
    </w:p>
    <w:p>
      <w:r>
        <w:t>5.</w:t>
      </w:r>
    </w:p>
    <w:p>
      <w:r>
        <w:t>Luật Phá sản (sửa đổi)</w:t>
      </w:r>
    </w:p>
    <w:p>
      <w:r>
        <w:t>Tòa án nhân dân tối cao</w:t>
      </w:r>
    </w:p>
    <w:p>
      <w:r>
        <w:t>Ủy ban Kinh tế</w:t>
      </w:r>
    </w:p>
    <w:p>
      <w:r>
        <w:t>Hội đồng Dân tộc, các Ủy ban khác của Quốc hội</w:t>
      </w:r>
    </w:p>
    <w:p>
      <w:r>
        <w:t>Phiên họp tháng 3/2025</w:t>
      </w:r>
    </w:p>
    <w:p>
      <w:r>
        <w:t>2. Đề nghị Chính phủ, Tòa án nhân dân tối cao khẩn trương chỉ đạo tiếp thu ý kiến của Ủy ban Thường vụ Quốc hội, ý kiến thẩm tra của các cơ quan Quốc hội để chuẩn bị hồ sơ các dự án luật, dự thảo Nghị quyết trình Quốc hội bảo đảm chất lượng, tiến độ, trong đó cần lưu ý tiếp tục hoàn thiện nội dung các chính sách, đánh giá tác động chính sách đầy đủ, nghiêm túc theo quy định; rà soát các luật có liên quan bảo đảm tính đồng bộ, thống nhất của hệ thống pháp luật; bám sát tinh thần đổi mới tư duy lập pháp, chỉ quy định những nội dung thuộc thẩm quyền của Quốc hội, không luật hóa những vấn đề thực tiễn đang biến động mà giao Chính phủ, Bộ, ngành, địa phương quy định để bảo đảm tính ổn định của luật và linh hoạt, kịp thời điều chỉnh, bổ sung khi cần thiết; thực hiện nghiêm Quy định số 178-QĐ/TW ngày 27/6/2024 của Bộ Chính trị về kiểm soát quyền lực, phòng, chống tham nhũng, tiêu cực trong công tác xây dựng pháp luật.</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40 thông qua ngày 11 tháng 12 năm 2024.</w:t>
      </w:r>
    </w:p>
    <w:p>
      <w:r>
        <w:t>ID: 1084433</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