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57/2023/NQ-HĐND sửa đổi Nghị quyết 70/2021/NQ-HĐND phân cấp nguồn thu, nhiệm vụ chi và tỷ lệ phần trăm (%) phân chia các nguồn thu giữa các cấp ngân sách địa phương năm 2022, năm đầu của thời kỳ ổn định ngân sách địa phương, giai đoạn 2022-2025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57/2023/NQ-HĐND</w:t>
      </w:r>
    </w:p>
    <w:p>
      <w:r>
        <w:t>Yên Bái, ngày 08 tháng 12 năm 2023</w:t>
      </w:r>
    </w:p>
    <w:p>
      <w:r>
        <w:t>NGHỊ QUYẾT</w:t>
      </w:r>
    </w:p>
    <w:p>
      <w:r>
        <w:t>SỬA ĐỔI, BỔ SUNG MỘT SỐ ĐIỀU CỦA NGHỊ QUYẾT SỐ 70/2021/NQ-HĐND NGÀY 07 THÁNG 12 NĂM 2021 CỦA HỘI ĐỒNG NHÂN DÂN TỈNH YÊN BÁI VỀ PHÂN CẤP NGUỒN THU, NHIỆM VỤ CHI VÀ TỶ LỆ PHẦN TRĂM (%) PHÂN CHIA CÁC NGUỒN THU GIỮA CÁC CẤP NGÂN SÁCH ĐỊA PHƯƠNG NĂM 2022, NĂM ĐẦU CỦA THỜI KỲ ỔN ĐỊNH NGÂN SÁCH ĐỊA PHƯƠNG, GIAI ĐOẠN 2022 - 2025</w:t>
      </w:r>
    </w:p>
    <w:p>
      <w:r>
        <w:t>HỘI ĐỒNG NHÂN DÂN TỈNH YÊN BÁI</w:t>
      </w:r>
    </w:p>
    <w:p>
      <w:r>
        <w:t>KHÓA XIX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01/2021/NQ-UBTVQH15 ngày 01 tháng 9 năm 2021 của Ủy ban Thường vụ Quốc hội về các nguyên tắc, tiêu chí và định mức phân bổ dự toán chi thường xuyên ngân sách nhà nước năm 2022;</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27/2023/NĐ-CP ngày 31 tháng 5 năm 2023 của Chính phủ quy định phí bảo vệ môi trường đối với khai thác khoáng sản;</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một số điều của Luật Ngân sách nhà nước;</w:t>
      </w:r>
    </w:p>
    <w:p>
      <w:r>
        <w:t>Xét Tờ trình số 124/TTr-UBND ngày 28 tháng 11 năm 2023 của Ủy ban nhân dân tỉnh Yên Bái về việc đề nghị ban hành Nghị quyết sửa đổi, bổ sung một số Điều của Nghị quyết số 70/2021/NQ-HĐND ngày 07 tháng 12 năm 2021 của Hội đồng nhân dân tỉnh Yên Bái về phân cấp nguồn thu, nhiệm vụ chi và tỷ lệ phần trăm (%) phân chia các nguồn thu giữa các cấp ngân sách địa phương năm 2022, năm đầu của thời kỳ ổn định ngân sách địa phương, giai đoạn 2022 - 2025; Báo cáo thẩm tra số 212/BC-BKTNS ngày 05 tháng 12 năm 2023 của Ban Kinh tế - Ngân sách của Hội đồng nhân dân tỉnh; ý kiến thảo luận của đại biểu Hội đồng nhân dân tỉnh tại kỳ họp.</w:t>
      </w:r>
    </w:p>
    <w:p>
      <w:r>
        <w:t>QUYẾT NGHỊ:</w:t>
      </w:r>
    </w:p>
    <w:p>
      <w:r>
        <w:t>Điều 1. Sửa đổi, bổ sung một số điều của Nghị quyết số 70/2021/NQ-HĐND ngày 07 tháng 12 năm 2021 của Hội đồng nhân dân tỉnh Yên Bái về phân cấp nguồn thu, nhiệm vụ chi và tỷ lệ phần trăm (%) phân chia các nguồn thu giữa các cấp ngân sách địa phương năm 2022, năm đầu của thời kỳ ổn định ngân sách địa phương, giai đoạn 2022 - 2025</w:t>
      </w:r>
    </w:p>
    <w:p>
      <w:r>
        <w:t>1. Sửa đổi điểm k khoản 1 Điều 3 như sau:</w:t>
      </w:r>
    </w:p>
    <w:p>
      <w:r>
        <w:t>“k) Tiền sử dụng đất do các cơ quan, đơn vị cấp tỉnh thu. Trích lập 10% tiền sử dụng đất của ngân sách cấp tỉnh (phần còn lại sau khi đã bố trí cho công tác bồi thường, giải phóng mặt bằng theo quy định của pháp luật đối với nguồn thu này) để thực hiện công tác đo đạc, đăng ký đất đai, cấp giấy chứng nhận, xây dựng cơ sở dữ liệu đất đai và đăng ký biến động, chỉnh lý hồ sơ địa chính thực hiện theo quy định”.</w:t>
      </w:r>
    </w:p>
    <w:p>
      <w:r>
        <w:t>2. Sửa đổi điểm c khoản 4 Điều 3 như sau:</w:t>
      </w:r>
    </w:p>
    <w:p>
      <w:r>
        <w:t>“c) Tiền cho thuê đất: Ngân sách cấp tỉnh được hưởng 30%; ngân sách cấp huyện được hưởng 70%.</w:t>
      </w:r>
    </w:p>
    <w:p>
      <w:r>
        <w:t>Trường hợp tổ chức kinh tế, hộ gia đình, cá nhân được Nhà nước cho thuê đất trả tiền một lần cho cả thời gian thuê thì ngân sách cấp tỉnh được hưởng 70%; ngân sách cấp huyện được hưởng 30%)”.</w:t>
      </w:r>
    </w:p>
    <w:p>
      <w:r>
        <w:t>3. Sửa đổi điểm g khoản 4 Điều 3 như sau:</w:t>
      </w:r>
    </w:p>
    <w:p>
      <w:r>
        <w:t>“g) Phí bảo vệ môi trường đối với khai thác khoáng sản: Ngân sách cấp tỉnh được hưởng 20%; ngân sách cấp huyện được hưởng 80%”.</w:t>
      </w:r>
    </w:p>
    <w:p>
      <w:r>
        <w:t>4. Sửa đổi điểm b khoản 1 Điều 5 như sau:</w:t>
      </w:r>
    </w:p>
    <w:p>
      <w:r>
        <w:t>“b) Đối với nguồn thu phí bảo vệ môi trường đối với hoạt động khai thác khoáng sản: Phí bảo vệ môi trường đối với khai thác khoáng sản (không kể dầu thô, khí thiên nhiên, khí than) là khoản thu ngân sách địa phương hưởng 100%, được quản lý và sử dụng theo quy định của Luật Ngân sách nhà nước”.</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khóa XIX - Kỳ họp thứ 14 thông qua ngày 07 tháng 12 năm 2023 và có hiệu lực kể từ ngày 17 tháng 12 năm 2023./.</w:t>
      </w:r>
    </w:p>
    <w:p>
      <w:r>
        <w:t>Nơi nhận:</w:t>
      </w:r>
    </w:p>
    <w:p>
      <w:r>
        <w:t>- Ủy ban Thường vụ Quốc hội;</w:t>
      </w:r>
    </w:p>
    <w:p>
      <w:r>
        <w:t>- Chính phủ;</w:t>
      </w:r>
    </w:p>
    <w:p>
      <w:r>
        <w:t>- Vụ Pháp chế (Bộ Tài chính);</w:t>
      </w:r>
    </w:p>
    <w:p>
      <w:r>
        <w:t>- Cục Kiểm tra văn bản QPPL (Bộ Tư pháp);</w:t>
      </w:r>
    </w:p>
    <w:p>
      <w:r>
        <w:t>- Thường trực Tỉnh ủy;</w:t>
      </w:r>
    </w:p>
    <w:p>
      <w:r>
        <w:t>- Thường trực HĐND tỉnh;</w:t>
      </w:r>
    </w:p>
    <w:p>
      <w:r>
        <w:t>- Ủy ban nhân dân tỉnh;</w:t>
      </w:r>
    </w:p>
    <w:p>
      <w:r>
        <w:t>- Đoàn đại biểu Quốc hội tỉnh;</w:t>
      </w:r>
    </w:p>
    <w:p>
      <w:r>
        <w:t>- Ủy ban MTTQ Việt Nam tỉnh;</w:t>
      </w:r>
    </w:p>
    <w:p>
      <w:r>
        <w:t>- Các ban của HĐND tỉnh;</w:t>
      </w:r>
    </w:p>
    <w:p>
      <w:r>
        <w:t>- Các sở, ban, ngành, đoàn thể tỉnh;</w:t>
      </w:r>
    </w:p>
    <w:p>
      <w:r>
        <w:t>- Đại biểu HĐND tỉnh;</w:t>
      </w:r>
    </w:p>
    <w:p>
      <w:r>
        <w:t>- TT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