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56/2024/NQ-HĐND quy định nội dung, mức chi thực hiện Đề án Xây dựng xã hội học tập giai đoạn 2021-2030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56/2024/NQ-HĐND</w:t>
      </w:r>
    </w:p>
    <w:p>
      <w:r>
        <w:t>Quảng Trị, ngày 11 tháng 7 năm 2024</w:t>
      </w:r>
    </w:p>
    <w:p>
      <w:r>
        <w:t>NGHỊ QUYẾT</w:t>
      </w:r>
    </w:p>
    <w:p>
      <w:r>
        <w:t>QUY ĐỊNH NỘI DUNG, MỨC CHI THỰC HIỆN ĐỀ ÁN “XÂY DỰNG XÃ HỘI HỌC TẬP GIAI ĐOẠN 2021 - 2030 TRÊN ĐỊA BÀN TỈNH QUẢNG TRỊ”</w:t>
      </w:r>
    </w:p>
    <w:p>
      <w:r>
        <w:t>HỘI ĐỒNG NHÂN DÂN TỈNH QUẢNG TRỊ</w:t>
      </w:r>
    </w:p>
    <w:p>
      <w:r>
        <w:t>KHÓA VIII, KỲ HỌP 26</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Giáo dục ngày 14/6/2019;</w:t>
      </w:r>
    </w:p>
    <w:p>
      <w:r>
        <w:t>Căn cứ Nghị định số 163/2016/NĐ-CP ngày 21/12/2016 của Chính phủ quy định chi tiết thi hành một số điều của Luật Ngân sách Nhà nước;</w:t>
      </w:r>
    </w:p>
    <w:p>
      <w:r>
        <w:t>Căn cứ Quyết định số 1373/QĐ-TTg ngày 30/7/2021 của Thủ tướng Chính phủ phê duyệt Đề án “Xây dựng xã hội học tập giai đoạn 2021-2030”;</w:t>
      </w:r>
    </w:p>
    <w:p>
      <w:r>
        <w:t>Căn cứ Thông tư số 33/2021/TT-BGDĐT ngày 26/11/2021 của Bộ trưởng Bộ Giáo dục và Đào tạo ban hành Chương trình xóa mù chữ;</w:t>
      </w:r>
    </w:p>
    <w:p>
      <w:r>
        <w:t>Căn cứ Thông tư số 17/2022/TT-BTC ngày 08/3/2022 của Bộ trưởng Bộ Tài chính hướng dẫn quản lý sử dụng kinh phí thực hiện Đề án “Xây dựng xã hội học tập giai đoạn 2021 - 2030”;</w:t>
      </w:r>
    </w:p>
    <w:p>
      <w:r>
        <w:t>Xét Tờ trình số 110/TTr-UBND ngày 24/6/2024 của Ủy ban nhân dân tỉnh dự thảo Nghị quyết quy định nội dung, mức chi thực hiện Đề án “Xây dựng xã hội học tập giai đoạn 2021 - 2030” trên địa bàn tỉnh Quảng Trị; Báo cáo thẩm tra của Ban Văn hóa - Xã hội Hội đồng nhân dân tỉnh; ý kiến thảo luận của đại biểu Hội đồng nhân dân tỉnh tại kỳ họp.</w:t>
      </w:r>
    </w:p>
    <w:p>
      <w:r>
        <w:t>QUYẾT NGHỊ:</w:t>
      </w:r>
    </w:p>
    <w:p>
      <w:r>
        <w:t>Điều 1. Quy định nội dung, mức chi thực hiện Đề án “Xây dựng xã hội học tập giai đoạn 2021 - 2030” trên địa bàn tỉnh Quảng Trị với nội dung như sau:</w:t>
      </w:r>
    </w:p>
    <w:p>
      <w:r>
        <w:t>1. Đối tượng áp dụng</w:t>
      </w:r>
    </w:p>
    <w:p>
      <w:r>
        <w:t>Các cơ quan, tổ chức, cá nhân có liên quan đến việc triển khai thực hiện Đề án “Xây dựng xã hội học tập giai đoạn 2021 - 2030” trên địa bàn tỉnh Quảng Trị.</w:t>
      </w:r>
    </w:p>
    <w:p>
      <w:r>
        <w:t>2. Nội dung chi và mức chi</w:t>
      </w:r>
    </w:p>
    <w:p>
      <w:r>
        <w:t>a) Chi cho công tác xóa mù chữ và phổ cập giáo dục:</w:t>
      </w:r>
    </w:p>
    <w:p>
      <w:r>
        <w:t>- Chi tổng hợp, phân tích, đánh giá kết quả Điều tra thống kê xóa mù chữ và phổ cập giáo dục cấp xã: 4.000.000 đồng/xã/năm.</w:t>
      </w:r>
    </w:p>
    <w:p>
      <w:r>
        <w:t>- Chi thắp sáng ban đêm cho các lớp học phổ cập, xóa mù chữ ban đêm: 150.000 đồng/lớp/tháng.</w:t>
      </w:r>
    </w:p>
    <w:p>
      <w:r>
        <w:t>- Chi mua sổ sách theo dõi quá trình học tập mỗi lớp học:</w:t>
      </w:r>
    </w:p>
    <w:p>
      <w:r>
        <w:t>+ Học bạ cho học viên: 15.000 đồng/cuốn/học viên.</w:t>
      </w:r>
    </w:p>
    <w:p>
      <w:r>
        <w:t>+ Sổ tổng hợp đánh giá kết quả giáo dục: 20.000 đồng/cuốn/lớp.</w:t>
      </w:r>
    </w:p>
    <w:p>
      <w:r>
        <w:t>+ Sổ chủ nhiệm: 15.000 đồng/cuốn/lớp.</w:t>
      </w:r>
    </w:p>
    <w:p>
      <w:r>
        <w:t>+ Chi mua sách giáo khoa dùng chung và các học phẩm cho lớp học: 1.000.000 đồng/lớp/học kỳ.</w:t>
      </w:r>
    </w:p>
    <w:p>
      <w:r>
        <w:t>b) Những nội dung chi, mức chi có liên quan không quy định tại Nghị quyết này thì thực hiện theo Thông tư số 17/2022/TT-BTC ngày 08/3/2022 của Bộ Tài chính hướng dẫn quản lý và sử dụng kinh phí thực hiện Đề án “Xây dựng xã hội học tập giai đoạn 2021 - 2030”.</w:t>
      </w:r>
    </w:p>
    <w:p>
      <w:r>
        <w:t>c) Nguồn kinh phí thực hiện</w:t>
      </w:r>
    </w:p>
    <w:p>
      <w:r>
        <w:t>- Nguồn ngân sách nhà nước hàng năm theo phân cấp ngân sách hiện hành.</w:t>
      </w:r>
    </w:p>
    <w:p>
      <w:r>
        <w:t>- Nguồn kinh phí huy động từ các nguồn tài trợ, đóng góp của các doanh nghiệp, tổ chức, cá nhân và các nguồn tài trợ hợp pháp khác.</w:t>
      </w:r>
    </w:p>
    <w:p>
      <w:r>
        <w:t>Điều 2.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26 thông qua ngày 11 tháng 7 năm 2024 và có hiệu lực từ ngày 21 tháng 7 năm 2024./.</w:t>
      </w:r>
    </w:p>
    <w:p>
      <w:r>
        <w:t>Nơi nhận:</w:t>
      </w:r>
    </w:p>
    <w:p>
      <w:r>
        <w:t>- UBTVQH, Chính phủ;</w:t>
      </w:r>
    </w:p>
    <w:p>
      <w:r>
        <w:t>- Các Bộ: TC, GDĐT.</w:t>
      </w:r>
    </w:p>
    <w:p>
      <w:r>
        <w:t>- Cục KTVBQPPL - Bộ TP;</w:t>
      </w:r>
    </w:p>
    <w:p>
      <w:r>
        <w:t>- TTTU, TT HĐND, UBND, UBMTTQVN tỉnh;</w:t>
      </w:r>
    </w:p>
    <w:p>
      <w:r>
        <w:t>- Đoàn ĐBQH tỉnh;</w:t>
      </w:r>
    </w:p>
    <w:p>
      <w:r>
        <w:t>- Đại biểu HĐND tỉnh;</w:t>
      </w:r>
    </w:p>
    <w:p>
      <w:r>
        <w:t>- VP: Đoàn ĐBQH&amp;HĐND tỉnh, UBND tỉnh;</w:t>
      </w:r>
    </w:p>
    <w:p>
      <w:r>
        <w:t>- Các Sở: TC, GDĐT, TP;</w:t>
      </w:r>
    </w:p>
    <w:p>
      <w:r>
        <w:t>- TT HĐND, UBND các huyện, thành phố, thị xã;</w:t>
      </w:r>
    </w:p>
    <w:p>
      <w:r>
        <w:t>- Cổng Thông tin điện tử tỉnh;</w:t>
      </w:r>
    </w:p>
    <w:p>
      <w:r>
        <w:t>- Lưu: VT, P. CTHĐ (T).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