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2023 phê chuẩn quyết toán ngân sách địa phương tỉnh Phú Yên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55/NQ-HĐND</w:t>
      </w:r>
    </w:p>
    <w:p>
      <w:r>
        <w:t>Phú Yên, ngày  08  tháng  12  năm 20 23</w:t>
      </w:r>
    </w:p>
    <w:p>
      <w:r>
        <w:t>NGHỊ QUYẾT</w:t>
      </w:r>
    </w:p>
    <w:p>
      <w:r>
        <w:t>PHÊ CHUẨN QUYẾT TOÁN NGÂN SÁCH ĐỊA PHƯƠNG TỈNH PHÚ YÊN NĂM 2022</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dự toán ngân sách địa phương, phê chuẩn quyết toán ngân sách địa phương hằng năm;</w:t>
      </w:r>
    </w:p>
    <w:p>
      <w:r>
        <w:t>Xét Tờ trình số 225/TTr-UBND ngày 27 tháng 11 năm 2023 của Ủy ban nhân dân tỉnh Phú Yên về việc phê chuẩn quyết toán ngân sách địa phương tỉnh Phú Yên năm 2022; Báo cáo thẩm tra của Ban Kinh tế - ngân sách Hội đồng nhân dân tỉnh; ý kiến thảo luận của đại biểu Hội đồng nhân dân tỉnh tại kỳ họp.</w:t>
      </w:r>
    </w:p>
    <w:p>
      <w:r>
        <w:t>QUYẾT NGHỊ:</w:t>
      </w:r>
    </w:p>
    <w:p>
      <w:r>
        <w:t>Điều 1.    Phê chuẩn quyết toán ngân sách địa phương năm 2022 tỉnh Phú Yên như sau:</w:t>
      </w:r>
    </w:p>
    <w:p>
      <w:r>
        <w:t>I. Tổng thu ngân sách nhà nước trên địa bàn: 5.115.151 triệu đồng</w:t>
      </w:r>
    </w:p>
    <w:p>
      <w:r>
        <w:t>Trong đó: Ngân sách trung ương hưởng: 287.908 triệu đồng</w:t>
      </w:r>
    </w:p>
    <w:p>
      <w:r>
        <w:t>Ngân sách địa phương hưởng: 4.827.243 triệu đồng</w:t>
      </w:r>
    </w:p>
    <w:p>
      <w:r>
        <w:t>II. Tổng thu ngân sách địa phương:</w:t>
      </w:r>
    </w:p>
    <w:p>
      <w:r>
        <w:t>1. Thu ngân sách địa phương hưởng theo phân cấp:</w:t>
      </w:r>
    </w:p>
    <w:p>
      <w:r>
        <w:t>- Các khoản thu ngân sách địa phương hưởng 100%:</w:t>
      </w:r>
    </w:p>
    <w:p>
      <w:r>
        <w:t>- Các khoản thu phân chia ngân sách địa phương hưởng theo tỷ lệ phần trăm (%):</w:t>
      </w:r>
    </w:p>
    <w:p>
      <w:r>
        <w:t>2. Thu bổ sung từ ngân sách Trung ương:</w:t>
      </w:r>
    </w:p>
    <w:p>
      <w:r>
        <w:t>3. Thu kết dư ngân sách:</w:t>
      </w:r>
    </w:p>
    <w:p>
      <w:r>
        <w:t>4. Thu viện trợ</w:t>
      </w:r>
    </w:p>
    <w:p>
      <w:r>
        <w:t>5. Thu chuyển nguồn từ ngân sách năm trước:</w:t>
      </w:r>
    </w:p>
    <w:p>
      <w:r>
        <w:t>III. Vay bù đắp bội chi NSĐP:</w:t>
      </w:r>
    </w:p>
    <w:p>
      <w:r>
        <w:t>IV. Tổng chi cân đối ngân sách địa phương:</w:t>
      </w:r>
    </w:p>
    <w:p>
      <w:r>
        <w:t>1. Chi đầu tư phát triển:</w:t>
      </w:r>
    </w:p>
    <w:p>
      <w:r>
        <w:t>a) Chi ĐTPT cân đối NSĐP:</w:t>
      </w:r>
    </w:p>
    <w:p>
      <w:r>
        <w:t>b) Chi ĐTPT các CTMTQG, CTMT, nhiệm vụ:</w:t>
      </w:r>
    </w:p>
    <w:p>
      <w:r>
        <w:t>2. Chi thường xuyên:</w:t>
      </w:r>
    </w:p>
    <w:p>
      <w:r>
        <w:t>a) Chi thường xuyên cân đối NSĐP:</w:t>
      </w:r>
    </w:p>
    <w:p>
      <w:r>
        <w:t>b) Chi thường xuyên các CTMTQG, CTMT, nhiệm vụ:</w:t>
      </w:r>
    </w:p>
    <w:p>
      <w:r>
        <w:t>3. Chi bổ sung Quỹ dự trữ tài chính:</w:t>
      </w:r>
    </w:p>
    <w:p>
      <w:r>
        <w:t>4. Chi chuyển nguồn ngân sách sang năm sau:</w:t>
      </w:r>
    </w:p>
    <w:p>
      <w:r>
        <w:t>5. Chi trả nợ lãi, phí tiền vay</w:t>
      </w:r>
    </w:p>
    <w:p>
      <w:r>
        <w:t>6. Chi nộp ngân sách Trung ương:</w:t>
      </w:r>
    </w:p>
    <w:p>
      <w:r>
        <w:t>V. Chi trả nợ gốc:</w:t>
      </w:r>
    </w:p>
    <w:p>
      <w:r>
        <w:t>16.548.896 triệu đồng</w:t>
      </w:r>
    </w:p>
    <w:p>
      <w:r>
        <w:t>4.825.705 triệu đồng</w:t>
      </w:r>
    </w:p>
    <w:p>
      <w:r>
        <w:t>2.822.681 triệu đồng</w:t>
      </w:r>
    </w:p>
    <w:p>
      <w:r>
        <w:t>2.003.024 triệu đồng</w:t>
      </w:r>
    </w:p>
    <w:p>
      <w:r>
        <w:t>5.648.183 triệu đồng</w:t>
      </w:r>
    </w:p>
    <w:p>
      <w:r>
        <w:t>334.669 triệu đồng</w:t>
      </w:r>
    </w:p>
    <w:p>
      <w:r>
        <w:t>1.539 triệu đồng</w:t>
      </w:r>
    </w:p>
    <w:p>
      <w:r>
        <w:t>5.738.800 triệu đồng</w:t>
      </w:r>
    </w:p>
    <w:p>
      <w:r>
        <w:t>11.658 triệu đồng</w:t>
      </w:r>
    </w:p>
    <w:p>
      <w:r>
        <w:t>16.387.713 triệu đồng</w:t>
      </w:r>
    </w:p>
    <w:p>
      <w:r>
        <w:t>3.231.427 triệu đồng</w:t>
      </w:r>
    </w:p>
    <w:p>
      <w:r>
        <w:t>2.302.506 triệu đồng</w:t>
      </w:r>
    </w:p>
    <w:p>
      <w:r>
        <w:t>928.921 triệu đồng</w:t>
      </w:r>
    </w:p>
    <w:p>
      <w:r>
        <w:t>5.713.419 triệu đồng</w:t>
      </w:r>
    </w:p>
    <w:p>
      <w:r>
        <w:t>5.559.490 triệu đồng</w:t>
      </w:r>
    </w:p>
    <w:p>
      <w:r>
        <w:t>153.929 triệu đồng</w:t>
      </w:r>
    </w:p>
    <w:p>
      <w:r>
        <w:t>1.000 triệu đồng</w:t>
      </w:r>
    </w:p>
    <w:p>
      <w:r>
        <w:t>7.274.672 triệu đồng</w:t>
      </w:r>
    </w:p>
    <w:p>
      <w:r>
        <w:t>198 triệu đồng</w:t>
      </w:r>
    </w:p>
    <w:p>
      <w:r>
        <w:t>166.997 triệu đồng</w:t>
      </w:r>
    </w:p>
    <w:p>
      <w:r>
        <w:t>633 triệu đồng</w:t>
      </w:r>
    </w:p>
    <w:p>
      <w:r>
        <w:t>(Số liệu thu ngân sách địa phương và chi ngân sách địa phương nêu trên không bao gồm số thu, chi chuyển giao ngân sách nội bộ giữa các cấp ngân sách địa phương)</w:t>
      </w:r>
    </w:p>
    <w:p>
      <w:r>
        <w:t>VI. Tổng số kết dư ngân sách địa phương (II+III-IV-V): 172.208 triệu đồng</w:t>
      </w:r>
    </w:p>
    <w:p>
      <w:r>
        <w:t>1. Kết dư ngân sách cấp tỉnh: 31.054 triệu đồng</w:t>
      </w:r>
    </w:p>
    <w:p>
      <w:r>
        <w:t>2. Kết dư ngân sách cấp huyện: 98.915 triệu đồng</w:t>
      </w:r>
    </w:p>
    <w:p>
      <w:r>
        <w:t>3. Kết dư ngân sách cấp xã: 42.239 triệu đồng</w:t>
      </w:r>
    </w:p>
    <w:p>
      <w:r>
        <w:t>(Chi tiết tại Phụ lục số 01, 01a, 02, 03, 04, 05, 06, 07, 08, 09 kèm theo)</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18 thông qua ngày 08 tháng 12 năm 2023 và có hiệu lực từ ngày thông qua./.</w:t>
      </w:r>
    </w:p>
    <w:p>
      <w:r>
        <w:t>Nơi nhận:</w:t>
      </w:r>
    </w:p>
    <w:p>
      <w:r>
        <w:t>- Ủy ban Thường vụ Quốc hội;</w:t>
      </w:r>
    </w:p>
    <w:p>
      <w:r>
        <w:t>- Chính phủ;</w:t>
      </w:r>
    </w:p>
    <w:p>
      <w:r>
        <w:t>- Bộ Tài chính;</w:t>
      </w:r>
    </w:p>
    <w:p>
      <w:r>
        <w:t>- Ban Công tác đại biểu thuộc UBTVQH;</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