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54/2025/NQ-HĐND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54/2025/NQ-HĐND</w:t>
      </w:r>
    </w:p>
    <w:p>
      <w:r>
        <w:t>Thành phố Hồ Chí Minh, ngày 14 tháng 11 năm 2025</w:t>
      </w:r>
    </w:p>
    <w:p>
      <w:r>
        <w:t>NGHỊ QUYẾT</w:t>
      </w:r>
    </w:p>
    <w:p>
      <w:r>
        <w:t>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Lực lượng tham gia bảo vệ an ninh, trật tự ở cơ sở số 30/2023/QH15;</w:t>
      </w:r>
    </w:p>
    <w:p>
      <w:r>
        <w:t>Căn cứ Bộ Luật Lao động số 45/2019/QH14;</w:t>
      </w:r>
    </w:p>
    <w:p>
      <w:r>
        <w:t>Căn cứ Luật Bảo hiểm xã hội số 41/2024/QH15;</w:t>
      </w:r>
    </w:p>
    <w:p>
      <w:r>
        <w:t>Căn cứ Luật Bảo hiểm y tế số 25/2008/QH12 được sửa đổi, bổ sung bởi Luật số 46/2014/QH13 và Luật số 51/2024/QH15;</w:t>
      </w:r>
    </w:p>
    <w:p>
      <w:r>
        <w:t>Căn cứ Luật Ngân sách nhà nước số 83/2015/QH13 được sửa đổi, bổ sung bởi Luật 59/2020/QH14 và Luật số 56/2024/QH15;</w:t>
      </w:r>
    </w:p>
    <w:p>
      <w:r>
        <w:t>Căn cứ Nghị quyết số 202/2025/QH15 của Quốc hội về sắp xếp đơn vị hành chính cấp tỉnh;</w:t>
      </w:r>
    </w:p>
    <w:p>
      <w:r>
        <w:t>Căn cứ Nghị định số 78/2025/NĐ-CP của Chính phủ về quy định chi tiết một số điều và biện pháp để tổ chức, hướng dẫn thi hành Luật Ban hành văn bản quy phạm pháp luật được được sửa đổi, bổ sung bởi Nghị định số 187/2025/NĐ-CP;</w:t>
      </w:r>
    </w:p>
    <w:p>
      <w:r>
        <w:t>Căn cứ Nghị định số 40/2024/NĐ-CP của Chính phủ quy định chi tiết một số điều của Luật Lực lượng tham gia bảo vệ an ninh, trật tự ở cơ sở;</w:t>
      </w:r>
    </w:p>
    <w:p>
      <w:r>
        <w:t>Căn cứ Nghị định số 184/2025/NĐ-CP của Chính phủ quy định phân định thẩm quyền khi tổ chức chính quyền địa phương 02 cấp và sửa đổi, bổ sung một số điều của các Nghị định của Chính phủ trong lĩnh vực an ninh, trật tự;</w:t>
      </w:r>
    </w:p>
    <w:p>
      <w:r>
        <w:t>Căn cứ Thông tư số 14/2024/TT-BCA của Bộ trưởng Bộ Công an về quy định chi tiết một số điều của luật lực lượng tham gia bảo vệ an ninh, trật tự ở cơ sở;</w:t>
      </w:r>
    </w:p>
    <w:p>
      <w:r>
        <w:t>Xét Tờ trình số 607/TTr-UBND ngày 27 tháng 10 năm 2025 của Ủy ban nhân dân Thành phố về dự thảo Nghị quyết của Hội đồng nhân dân Thành phố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 Báo cáo thẩm tra số 757/BC-BPC ngày 13 tháng 11 năm 2025 của Ban Pháp chế Hội đồng nhân dân Thành phố; ý kiến thảo luận của đại biểu Hội đồng nhân dân tại kỳ họp;</w:t>
      </w:r>
    </w:p>
    <w:p>
      <w:r>
        <w:t>Hội đồng nhân dân Thành phố ban hành Nghị quyết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p>
      <w:r>
        <w:t>Điều 1. Phạm vi điều chỉnh và đối tượng áp dụng</w:t>
      </w:r>
    </w:p>
    <w:p>
      <w:r>
        <w:t>1. Phạm vi điều chỉnh</w:t>
      </w:r>
    </w:p>
    <w:p>
      <w:r>
        <w:t>a) Quy định tiêu chí thành lập Tổ bảo vệ an ninh, trật tự; tiêu chí về số lượng thành viên Tổ bảo vệ an ninh, trật tự ở cơ sở trên địa bàn Thành phố Hồ Chí Minh;</w:t>
      </w:r>
    </w:p>
    <w:p>
      <w:r>
        <w:t>b) Quy định mức hỗ trợ, bồi dưỡng và mức chi đối với lực lượng tham gia bảo vệ an ninh, trật tự ở cơ sở trên địa bàn Thành phố Hồ Chí Minh.</w:t>
      </w:r>
    </w:p>
    <w:p>
      <w:r>
        <w:t>2. Đối tượng áp dụng</w:t>
      </w:r>
    </w:p>
    <w:p>
      <w:r>
        <w:t>a) Ủy ban nhân dân xã, phường, đặc khu (sau đây gọi chung là cấp xã);</w:t>
      </w:r>
    </w:p>
    <w:p>
      <w:r>
        <w:t>b) Lực lượng tham gia bảo vệ an ninh, trật tự ở cơ sở;</w:t>
      </w:r>
    </w:p>
    <w:p>
      <w:r>
        <w:t>c) Các cơ quan, tổ chức, cá nhân có liên quan trên địa bàn Thành phố Hồ Chí Minh.</w:t>
      </w:r>
    </w:p>
    <w:p>
      <w:r>
        <w:t>Điều 2. Tiêu chí thành lập Tổ bảo vệ an ninh, trật tự; tiêu chí số lượng thành viên Tổ bảo vệ an ninh, trật tự</w:t>
      </w:r>
    </w:p>
    <w:p>
      <w:r>
        <w:t>1. Tiêu chí thành lập Tổ bảo vệ an ninh, trật tự: mỗi khu phố, ấp, khu dân cư thành lập 01 Tổ bảo vệ an ninh, trật tự.</w:t>
      </w:r>
    </w:p>
    <w:p>
      <w:r>
        <w:t>2. Tiêu chí số lượng thành viên Tổ bảo vệ an ninh, trật tự</w:t>
      </w:r>
    </w:p>
    <w:p>
      <w:r>
        <w:t>a) Số lượng thành viên Tổ bảo vệ an ninh, trật tự được bố trí theo quy mô nhân khẩu của từng khu phố, ấp, khu dân cư;</w:t>
      </w:r>
    </w:p>
    <w:p>
      <w:r>
        <w:t>b) Đối với các khu phố, ấp, khu dân cư có quy mô nhân khẩu đến 2.700 nhân khẩu được bố trí 03 thành viên, bao gồm: 01 Tổ trưởng, 01 Tổ phó và 01 Tổ viên;</w:t>
      </w:r>
    </w:p>
    <w:p>
      <w:r>
        <w:t>c) Đối với các khu phố, ấp, khu dân cư có trên 2.700 đến 3.600 nhân khẩu được bố trí thêm 01 Tổ viên và tăng thêm đủ 900 nhân khẩu thì bố trí tăng thêm 01 Tổ viên.</w:t>
      </w:r>
    </w:p>
    <w:p>
      <w:r>
        <w:t>Điều 3. Mức hỗ trợ thường xuyên hằng tháng đối với người tham gia lực lượng tham gia bảo vệ an ninh, trật tự ở cơ sở và hỗ trợ tiền đóng bảo hiểm xã hội tự nguyện, bảo hiểm y tế</w:t>
      </w:r>
    </w:p>
    <w:p>
      <w:r>
        <w:t>1. Mức hỗ trợ thường xuyên hằng tháng</w:t>
      </w:r>
    </w:p>
    <w:p>
      <w:r>
        <w:t>a) Tổ trưởng: 6.500.000 đồng/người/tháng;</w:t>
      </w:r>
    </w:p>
    <w:p>
      <w:r>
        <w:t>b) Tổ phó: 6.300.000 đồng/người/tháng;</w:t>
      </w:r>
    </w:p>
    <w:p>
      <w:r>
        <w:t>c) Tổ viên: 6.000.000 đồng/người/tháng.</w:t>
      </w:r>
    </w:p>
    <w:p>
      <w:r>
        <w:t>2. Người tham gia lực lượng tham gia bảo vệ an ninh, trật tự ở cơ sở được hỗ trợ 100% số tiền phải đóng bảo hiểm xã hội tự nguyện trên mức hỗ trợ thường xuyên hằng tháng quy định tại khoản 1 Điều này.</w:t>
      </w:r>
    </w:p>
    <w:p>
      <w:r>
        <w:t>3. Người tham gia lực lượng tham gia bảo vệ an ninh, trật tự ở cơ sở được hỗ trợ 100% tiền đóng bảo hiểm y tế hằng năm.</w:t>
      </w:r>
    </w:p>
    <w:p>
      <w:r>
        <w:t>Điều 4. Mức bồi dưỡng khi làm nhiệm vụ từ 22 giờ ngày hôm trước đến 06 giờ sáng ngày hôm sau, ngày nghỉ, ngày lễ; khi thực hiện công việc nặng nhọc, độc hại, nguy hiểm hoặc đặc biệt nặng nhọc, độc hại, nguy hiểm theo quy định của pháp luật về lao động</w:t>
      </w:r>
    </w:p>
    <w:p>
      <w:r>
        <w:t>1. Khi làm nhiệm vụ từ 22 giờ ngày hôm trước đến 06 giờ sáng ngày hôm sau được bồi dưỡng 150.000 đồng/người/đêm, không quá 10 đêm/người/tháng.</w:t>
      </w:r>
    </w:p>
    <w:p>
      <w:r>
        <w:t>2. Khi thực hiện công việc nặng nhọc, độc hại, nguy hiểm theo quy định của pháp luật về lao động được bồi dưỡng 150.000 đồng/người/ngày.</w:t>
      </w:r>
    </w:p>
    <w:p>
      <w:r>
        <w:t>3. Khi làm nhiệm vụ vào ngày nghỉ, ngày lễ được bồi dưỡng 600.000 đồng/người/ngày.</w:t>
      </w:r>
    </w:p>
    <w:p>
      <w:r>
        <w:t>Điều 5. Mức tiền bồi dưỡng ngày công lao động tăng thêm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w:t>
      </w:r>
    </w:p>
    <w:p>
      <w:r>
        <w:t>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được hưởng mức tiền bồi dưỡng ngày công lao động tăng thêm 70.000 đồng/ngày/người.</w:t>
      </w:r>
    </w:p>
    <w:p>
      <w:r>
        <w:t>Điều 6. Mức hỗ trợ cho người tham gia lực lượng tham gia bảo vệ an ninh, trật tự ở cơ sở chưa tham gia bảo hiểm y tế mà bị ốm đau, bị tai nạn, bị thương khi thực hiện nhiệm vụ</w:t>
      </w:r>
    </w:p>
    <w:p>
      <w:r>
        <w:t>Người tham gia lực lượng tham gia bảo vệ an ninh, trật tự ở cơ sở chưa tham gia bảo hiểm y tế mà bị ốm đau, bị tai nạn, bị thương khi thực hiện nhiệm vụ đủ điều kiện quy định tại khoản 1 Điều 5 và không thuộc các trường hợp quy định tại khoản 2 Điều 5 Nghị định số 40/2024/NĐ-CP thì được hưởng chi phí khám bệnh, chữa bệnh bằng mức hưởng bảo hiểm y tế cho lực lượng tham gia bảo vệ an ninh, trật tự ở cơ sở và được hỗ trợ tiền ăn hằng ngày là 70.000 đồng/người/ngày trong thời gian điều trị nội trú đến khi ổn định sức khỏe ra viện.</w:t>
      </w:r>
    </w:p>
    <w:p>
      <w:r>
        <w:t>Điều 7. Mức hỗ trợ cho người tham gia lực lượng tham gia bảo vệ an ninh, trật tự ở cơ sở chưa tham gia bảo hiểm xã hội mà bị tai nạn, chết khi thực hiện nhiệm vụ</w:t>
      </w:r>
    </w:p>
    <w:p>
      <w:r>
        <w:t>1. Trường hợp người tham gia lực lượng tham gia bảo vệ an ninh, trật tự ở cơ sở chưa tham gia bảo hiểm xã hội mà bị tai nạn khi thực hiện nhiệm vụ đủ điều kiện quy định tại khoản 1 Điều 6 và không thuộc các trường hợp quy định tại khoản 2 Điều 6 Nghị định số 40/2024/NĐ-CP, trong thời gian điều trị tai nạn được hỗ trợ chi phí khám bệnh, chữa bệnh và hỗ trợ tiền ăn hằng ngày theo mức quy định tại Điều 6 Nghị quyết này, kể cả trường hợp vết thương tái phát cho đến khi ổn định sức khỏe ra viện.</w:t>
      </w:r>
    </w:p>
    <w:p>
      <w:r>
        <w:t>2. Trường hợp người tham gia lực lượng tham gia bảo vệ an ninh, trật tự ở cơ sở chưa tham gia bảo hiểm xã hội mà bị tai nạn dẫn đến chết khi thực hiện nhiệm vụ, đủ điều kiện quy định tại khoản 1 Điều 6 và không thuộc các trường hợp quy định tại khoản 2 Điều 6 Nghị định số 40/2024/NĐ-CP, thì thân nhân được hưởng trợ cấp tiền tuất, tiền mai táng phí, cụ thể:</w:t>
      </w:r>
    </w:p>
    <w:p>
      <w:r>
        <w:t>a) Trợ cấp tuất một lần là 03 lần mức hỗ trợ thường xuyên hằng tháng quy định tại khoản 1 Điều 3 Nghị quyết này.</w:t>
      </w:r>
    </w:p>
    <w:p>
      <w:r>
        <w:t>b) Tiền mai táng phí bằng 10 lần mức tham chiếu theo pháp luật về bảo hiểm xã hội tại tháng người tham gia lực lượng tham gia bảo vệ an ninh, trật tự ở cơ sở chết.</w:t>
      </w:r>
    </w:p>
    <w:p>
      <w:r>
        <w:t>Điều 8. Mức chi mua trang phục, huy hiệu, phù hiệu, biển hiệu, giấy chứng nhận của lực lượng tham gia bảo vệ an ninh, trật tự ở cơ sở</w:t>
      </w:r>
    </w:p>
    <w:p>
      <w:r>
        <w:t>Lực lượng tham gia bảo vệ an ninh, trật tự ở cơ sở được mua trang phục, huy hiệu, phù hiệu, biển hiệu, giấy chứng nhận theo danh mục, tiêu chuẩn, niên hạn, thời hạn quy định tại Điều 3 Nghị định số 40/2024/NĐ-CP ngày 16 tháng 4 năm 2024 của Chính phủ không quá 4.000.000 đồng /người /năm.</w:t>
      </w:r>
    </w:p>
    <w:p>
      <w:r>
        <w:t>Điều 9. Mức chi mua sắm, sửa chữa phương tiện, thiết bị; tập huấn, diễn tập, hội thi; bồi dưỡng khi được cử đi bồi dưỡng, huấn luyện; hỗ trợ phương tiện đi lại, ăn, nghỉ khi khi được điều động, huy động, cử đi thực hiện nhiệm vụ ngoài địa bàn phụ trách; sơ kết, tổng kết, tổ chức phong trào thi đua, khen thưởng đối với lực lượng tham gia bảo vệ an ninh, trật tự ở cơ sở</w:t>
      </w:r>
    </w:p>
    <w:p>
      <w:r>
        <w:t>1. Lực lượng tham gia bảo vệ an ninh, trật tự ở cơ sở được mua sắm, sửa chữa phương tiện, thiết bị; công tác tập huấn, diễn tập, hội thi do địa phương tổ chức theo các quy định hiện hành.</w:t>
      </w:r>
    </w:p>
    <w:p>
      <w:r>
        <w:t>2. Lực lượng tham gia bảo vệ an ninh, trật tự ở cơ sở khi được cử đi bồi dưỡng, huấn luyện được hưởng bồi dưỡng bằng mức tiền ăn cơ bản của chiến sĩ nghĩa vụ Công an nhân dân.</w:t>
      </w:r>
    </w:p>
    <w:p>
      <w:r>
        <w:t>3. Lực lượng tham gia bảo vệ an ninh, trật tự ở cơ sở khi được điều động, huy động, cử đi thực hiện nhiệm vụ ngoài địa bàn phụ trách thì được cơ quan điều động, huy động, cử đi thực hiện nhiệm vụ hỗ trợ phương tiện đi lại, hỗ trợ ăn, nghỉ theo quy định hiện hành.</w:t>
      </w:r>
    </w:p>
    <w:p>
      <w:r>
        <w:t>4. Việc chi cho sơ kết, tổng kết, tổ chức phong trào thi đua, khen thưởng đối với lực lượng tham gia bảo vệ an ninh, trật tự ở cơ sở thực hiện theo quy định hiện hành.</w:t>
      </w:r>
    </w:p>
    <w:p>
      <w:r>
        <w:t>5. Các khoản chi khác cho lực lượng tham gia bảo vệ an ninh, trật tự ở cơ sở theo quy định của pháp luật thực hiện theo quy định hiện hành.</w:t>
      </w:r>
    </w:p>
    <w:p>
      <w:r>
        <w:t>Điều 10. Nguồn kinh phí thực hiện</w:t>
      </w:r>
    </w:p>
    <w:p>
      <w:r>
        <w:t>Ngân sách Thành phố bố trí dự toán kinh phí để tổ chức thực hiện Nghị quyết theo phân cấp ngân sách nhà nước và các quy định hiện hành.</w:t>
      </w:r>
    </w:p>
    <w:p>
      <w:r>
        <w:t>Điều 11. Điều khoản thi hành</w:t>
      </w:r>
    </w:p>
    <w:p>
      <w:r>
        <w:t>1. Nghị quyết có hiệu lực thi hành từ ngày 14 tháng 11 năm 2025.</w:t>
      </w:r>
    </w:p>
    <w:p>
      <w:r>
        <w:t>2. Bãi bỏ toàn bộ 03 Nghị quyết</w:t>
      </w:r>
    </w:p>
    <w:p>
      <w:r>
        <w:t>a) Nghị quyết số 08/2024/NQ-HĐND ngày 22 tháng 6 năm 2024 của Hội đồng nhân dân Thành phố Hồ Chí Minh quy định tiêu chí thành lập Tổ bảo vệ an ninh, trật tự; tiêu chí về số lượng thành viên Tổ bảo vệ an ninh, trật tự; mức hỗ trợ, bồi dưỡng và mức chi đối với lực lượng tham gia bảo vệ an ninh, trật tự ở cơ sở trên địa bàn Thành phố Hồ Chí Minh;</w:t>
      </w:r>
    </w:p>
    <w:p>
      <w:r>
        <w:t>b) Nghị quyết số 06/2024/NQ-HĐND ngày 07 tháng 6 năm 2024 của Hội đồng nhân dân tỉnh Bình Dương quy định tiêu chí thành lập, số lượng thành viên; mức chi cho Tổ bảo vệ an ninh, trật tự trên địa bàn tỉnh Bình Dương;</w:t>
      </w:r>
    </w:p>
    <w:p>
      <w:r>
        <w:t>c) Nghị quyết số 04/2024/NQ-HĐND ngày 25 tháng 6 năm 2024 của Hội đồng nhân dân tỉnh Bà Rịa - Vũng Tàu quy định tiêu chí thành lập, tiêu chí về số lượng thành viên Tổ bảo vệ an ninh, trật tự; mức chi hỗ trợ, bồi dưỡng, trợ cấp và bảo đảm điều kiện hoạt động đối với lực lượng tham gia bảo vệ an ninh, trật tự ở cơ sở trên địa bàn tỉnh Bà Rịa - Vũng Tàu.</w:t>
      </w:r>
    </w:p>
    <w:p>
      <w:r>
        <w:t>3. Đối với các xã, phường, đặc khu bố trí số lượng thành viên Tổ bảo vệ an ninh, trật tự vượt quá tiêu chí số lượng quy định tại khoản 2 Điều 2, cho phép tiếp tục bố trí dư và có lộ trình sắp xếp tối đa đến ngày 15 tháng 4 năm 2030.</w:t>
      </w:r>
    </w:p>
    <w:p>
      <w:r>
        <w:t>Điều 12. Tổ chức chức hiện</w:t>
      </w:r>
    </w:p>
    <w:p>
      <w:r>
        <w:t>1. Giao Ủy ban nhân dân Thành phố tổ chức triển khai thực hiện Nghị quyết này theo đúng quy định pháp luật.</w:t>
      </w:r>
    </w:p>
    <w:p>
      <w:r>
        <w:t>2. Thường trực Hội đồng nhân dân Thành phố, các Ban của Hội đồng nhân dân Thành phố, các Tổ đại biểu và đại biểu Hội đồng nhân dân Thành phố giám sát quá trình tổ chức triển khai, thực hiện Nghị quyết này.</w:t>
      </w:r>
    </w:p>
    <w:p>
      <w:r>
        <w:t>Nghị quyết này đã được Hội đồng nhân dân Thành phố Hồ Chí Minh khóa X, Kỳ họp thứ năm thông qua ngày 14 tháng 11 năm 2025 và có hiệu lực từ ngày thông qua./.</w:t>
      </w:r>
    </w:p>
    <w:p>
      <w:r>
        <w:t>Nơi nhận:</w:t>
      </w:r>
    </w:p>
    <w:p>
      <w:r>
        <w:t>- Ủy ban Thường vụ Quốc hội;</w:t>
      </w:r>
    </w:p>
    <w:p>
      <w:r>
        <w:t>- Chính phủ;</w:t>
      </w:r>
    </w:p>
    <w:p>
      <w:r>
        <w:t>- Các Bộ: Công an, Tài chính, Nội vụ;</w:t>
      </w:r>
    </w:p>
    <w:p>
      <w:r>
        <w:t>- Cục Kiểm tra VB và QLXLVPHC - Bộ Tư pháp;</w:t>
      </w:r>
    </w:p>
    <w:p>
      <w:r>
        <w:t>- Thường trực Thành ủy;</w:t>
      </w:r>
    </w:p>
    <w:p>
      <w:r>
        <w:t>- Đoàn đại biểu Quốc hội Thành phố;</w:t>
      </w:r>
    </w:p>
    <w:p>
      <w:r>
        <w:t>- Thường trực HĐND, UBND, UBMTTQVN Thành phố;</w:t>
      </w:r>
    </w:p>
    <w:p>
      <w:r>
        <w:t>- Đại biểu HĐND Thành phố;</w:t>
      </w:r>
    </w:p>
    <w:p>
      <w:r>
        <w:t>- Các sở, ban, ngành Thành phố;</w:t>
      </w:r>
    </w:p>
    <w:p>
      <w:r>
        <w:t>- Văn phòng: Thành ủy, Đoàn ĐBQH và HĐND, UBND Thành phố;</w:t>
      </w:r>
    </w:p>
    <w:p>
      <w:r>
        <w:t>- Thường trực HĐND, UBND, UBMTTQVN cấp xã;</w:t>
      </w:r>
    </w:p>
    <w:p>
      <w:r>
        <w:t>- Trung tâm Thông tin điện tử Thành phố;</w:t>
      </w:r>
    </w:p>
    <w:p>
      <w:r>
        <w:t>- Lưu: VT, (BPC-Đạt, Cẩm).</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