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năm 2024 về Kế hoạch đầu tư công tỉnh Tiền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50/NQ-HĐND</w:t>
      </w:r>
    </w:p>
    <w:p>
      <w:r>
        <w:t>Tiền Giang, ngày 09 tháng 12 năm 2024</w:t>
      </w:r>
    </w:p>
    <w:p>
      <w:r>
        <w:t>NGHỊ QUYẾT</w:t>
      </w:r>
    </w:p>
    <w:p>
      <w:r>
        <w:t>VỀ KẾ HOẠCH ĐẦU TƯ CÔNG TỈNH TIỀN GIANG NĂM 2025</w:t>
      </w:r>
    </w:p>
    <w:p>
      <w:r>
        <w:t>HỘI ĐỒNG NHÂN DÂN TỈNH TIỀN GIANG 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427/TTr-UBND ngày 15 tháng 11 năm 2024 của Ủy ban nhân dân tỉnh về việc ban hành Nghị quyết của Hội đồng nhân dân tỉnh thông qua Kế hoạch đầu tư công tỉnh Tiền Giang năm 2025; Báo cáo thẩm tra số 511/BC-HĐND ngày 28 tháng 11 năm 2024 của Ban Kinh tế - Ngân sách Hội đồng nhân dân tỉnh; ý kiến thảo luận của đại biểu Hội đồng nhân dân tỉnh tại kỳ họp.</w:t>
      </w:r>
    </w:p>
    <w:p>
      <w:r>
        <w:t>QUYẾT NGHỊ:</w:t>
      </w:r>
    </w:p>
    <w:p>
      <w:r>
        <w:t>Điều 1. Thông qua kế hoạch đầu tư công tỉnh Tiền Giang năm 2025 như sau:</w:t>
      </w:r>
    </w:p>
    <w:p>
      <w:r>
        <w:t>1. Tổng vốn đầu tư công từ nguồn ngân sách nhà nước năm 2025 của tỉnh là 7.002,755 tỷ đồng, bao gồm:</w:t>
      </w:r>
    </w:p>
    <w:p>
      <w:r>
        <w:t>a) Vốn ngân sách địa phương: 4.138,868 tỷ đồng, trong đó:</w:t>
      </w:r>
    </w:p>
    <w:p>
      <w:r>
        <w:t>- Chi xây dựng cơ bản vốn tập trung trong nước: 653,180 tỷ đồng;</w:t>
      </w:r>
    </w:p>
    <w:p>
      <w:r>
        <w:t>- Vốn đầu tư từ nguồn thu sử dụng đất: 950,0 tỷ đồng;</w:t>
      </w:r>
    </w:p>
    <w:p>
      <w:r>
        <w:t>- Vốn đầu tư từ nguồn thu xổ số kiến thiết: 2.050,0 tỷ đồng;</w:t>
      </w:r>
    </w:p>
    <w:p>
      <w:r>
        <w:t>- Vốn tăng thu từ nguồn thu xổ số kiến thiết: 170,0 tỷ đồng;</w:t>
      </w:r>
    </w:p>
    <w:p>
      <w:r>
        <w:t>- Vốn tăng thu, tiết kiệm chi năm 2024 chuyển sang năm 2025:315,688 tỷ đồng.</w:t>
      </w:r>
    </w:p>
    <w:p>
      <w:r>
        <w:t>b) Vốn ngân sách Trung ương: 2.863,887 tỷ đồng, trong đó:</w:t>
      </w:r>
    </w:p>
    <w:p>
      <w:r>
        <w:t>- Vốn thực hiện Chương trình mục tiêu quốc gia: 156,844 tỷ đồng; bao gồm:</w:t>
      </w:r>
    </w:p>
    <w:p>
      <w:r>
        <w:t>+ Chương trình mục tiêu quốc gia giảm nghèo bền vững: 3,099 tỷ đồng.</w:t>
      </w:r>
    </w:p>
    <w:p>
      <w:r>
        <w:t>+ Chương trình mục tiêu quốc gia nông thôn mới: 153,745 tỷ đồng.</w:t>
      </w:r>
    </w:p>
    <w:p>
      <w:r>
        <w:t>- Vốn đầu tư theo ngành, lĩnh vực: 1.797,043 tỷ đồng.</w:t>
      </w:r>
    </w:p>
    <w:p>
      <w:r>
        <w:t>- Vốn dự phòng chung nguồn Ngân sách trung ương của Kế hoạch đầu tư công trung hạn giai đoạn 2021 - 2025 tương ứng với nguồn tăng thu Ngân sách trung ương năm 2022: 910,000 tỷ đồng.</w:t>
      </w:r>
    </w:p>
    <w:p>
      <w:r>
        <w:t>2. Vốn đầu tư công năm 2025 chi ngành, lĩnh vực như sau:</w:t>
      </w:r>
    </w:p>
    <w:p>
      <w:r>
        <w:t>- Chi đầu tư phân cấp cho huyện, thành phố, thị xã: 878,678 tỷ đồng, trong đó: vốn chi xây dựng cơ bản tập trung là 128,678 tỷ đồng và vốn đầu tư từ nguồn thu sử dụng đất là 750,0 tỷ đồng.</w:t>
      </w:r>
    </w:p>
    <w:p>
      <w:r>
        <w:t>- Chi đầu tư giao thông: 3.525,543 tỷ đồng để bố trí cho các công trình hạ tầng giao thông quan trọng kết nối cấp vùng, phục vụ tiêu chí huyện nông thôn mới và cấp thiết trên địa bàn tỉnh; trong đó: ưu tiên bố trí vốn các công trình cầu yếu trên các tuyến đường tỉnh và huyện, an toàn giao thông, sửa chữa các công trình giao thông.</w:t>
      </w:r>
    </w:p>
    <w:p>
      <w:r>
        <w:t>- Chi đầu tư giáo dục, đào tạo và giáo dục nghề nghiệp: 1.125,235 tỷ đồng để đầu tư xây dựng cơ sở hạ tầng giáo dục và phục vụ tiêu chí giáo dục xã, huyện nông thôn mới.</w:t>
      </w:r>
    </w:p>
    <w:p>
      <w:r>
        <w:t>- Chi đầu tư nông nghiệp, lâm nghiệp, thủy lợi, thủy sản và xây dựng nông thôn mới: 649,725 tỷ đồng để thực hiện các công trình đê biển, nạo vét kênh mương, đê, cống thủy lợi... phòng chống sạt lở bờ sông và bờ biển, hạn mặn và bi ế n đổi khí hậu và xây dựng nông thôn mới.</w:t>
      </w:r>
    </w:p>
    <w:p>
      <w:r>
        <w:t>- Chi đầu tư y tế, dân số và gia đình: 129,423 tỷ đồng để đầu tư xây dựng hoàn thiện cơ sở vật chất, đáp ứng điều kiện chăm sóc sức khỏe cho người dân từ tuyến tỉnh đến xã và phục vụ tiêu chí về y tế xã, huyện nông thôn mới.</w:t>
      </w:r>
    </w:p>
    <w:p>
      <w:r>
        <w:t>- Chi đầu tư hoạt động của cơ quan quản lý nhà nước, tổ chức chính trị - xã hội và lĩnh vực khoa học - công nghệ: 153,631 tỷ đồng để đầu tư xây dựng trụ sở các sở ngành và cải tạo, nâng cấp thay thế các trụ sở làm việc đã xuống cấp, bảo đảm hoạt động của các cơ quan, đơn vị. Trong đó: hỗ trợ đầu tư xây dựng một số trụ sở Ủy ban nhân dân xã, phường và sửa chữa trụ sở cơ quan; hiện đại hóa công nghệ thông tin tro ng  các cơ quan Đảng và Nhà nước; ứng dụng, phát triển công nghệ thông tin, an toàn, an ninh mạng; đầu tư xây dựng cơ sở hạ tầng, cơ sở vật chất, trang thiết bị phục vụ mục tiêu phát triển khoa học, công nghệ.</w:t>
      </w:r>
    </w:p>
    <w:p>
      <w:r>
        <w:t>- Chi đầu tư văn hóa, xã hội và thể thao: 125,667 tỷ đồng để thực hiện các công trình bảo vệ, bảo tồn giá trị di sản văn hóa, đầu tư hạ tầng thể dục - thể thao phục vụ tiêu chí văn hóa, th ể  dục - thể thao huyện nông thôn mới; đầu tư xây dựng, cải tạo, nâng cấp công trình ghi công liệt sỹ; cơ sở cai nghiện và trợ giúp xã hội khác.</w:t>
      </w:r>
    </w:p>
    <w:p>
      <w:r>
        <w:t>- Chi đầu tư quốc phòng - an ninh: 249,003 tỷ đồng để tăng cường cơ sở vật chất, trang thiết bị phục vụ huấn luyện chiến đấu và các hoạt động bảo đảm quốc phòng, an ninh.</w:t>
      </w:r>
    </w:p>
    <w:p>
      <w:r>
        <w:t>- Chi đầu tư thương mại: 10,618 tỷ đồng để đầu tư cải tạo, nâng cấp phát triển hệ thống chợ trên địa bàn tỉnh.</w:t>
      </w:r>
    </w:p>
    <w:p>
      <w:r>
        <w:t>- Chi đầu tư khu, cụm công nghiệp và cấp, thoát nước: 22,0 tỷ đồng để đầu tư hạ tầng các khu, cụm công nghiệp; đầu tư, nâng cấp mạng lưới cấp, thoát nước.</w:t>
      </w:r>
    </w:p>
    <w:p>
      <w:r>
        <w:t>- Chi đầu tư khác (vốn hỗ trợ phát triển doanh nghiệp đầu tư vào nông nghiệp, nông thôn; vốn hỗ trợ doanh nghiệp nhỏ và vừa theo quy định của Luật hỗ trợ doanh nghiệp nhỏ và vừa; vốn hỗ trợ hợp tác xã theo quy định của Luật Hợp tác xã; vốn đối ứng các dự án, các chương trình mục tiêu, Chương trình mục tiêu quốc gia, Ngân sách trung ương; vốn thực hiện công tác quy hoạch, chuẩn bị đầu tư; Trích 10% từ nguồn thu sử dụng đất, tiền thuê đất theo Chỉ thị số 1474/CT-TTg ngày 24 tháng 8 năm 2011): 78,389 tỷ đồng.</w:t>
      </w:r>
    </w:p>
    <w:p>
      <w:r>
        <w:t>3. Cho phép Ủy ban nhân dân tỉnh kéo dài thời gian bố trí vốn đối với các dự án thuộc danh mục đính kèm.</w:t>
      </w:r>
    </w:p>
    <w:p>
      <w:r>
        <w:t>4. Ngoài nguồn vốn đầu tư công năm 2025 là 7.002,755 tỷ đồng nêu trên, cho phép Ủy ban nhân dân tỉnh tích cực huy động thêm các nguồn vốn tăng thu, kết dư và nguồn vốn đầu tư huy động, bổ sung hợp pháp khác cho các công trình quan trọng, hỗ trợ xây dựng nông thôn mới và công trình cấp thiết khác nhưng chưa có nguồn bố trí, báo cáo kết quả huy động các nguồn vốn đầu tư trong năm với Hội đồng nhân dân tỉnh trong kỳ họp gần nhất.</w:t>
      </w:r>
    </w:p>
    <w:p>
      <w:r>
        <w:t>5. Chấp thuận ứng trước vốn từ nguồn kế hoạch vốn đầu tư năm 2025 để thanh toán khối lượng kế hoạch năm 2024 theo đúng quy định của Luật Đầu tư công và Luật Ngân sách nhà nước, ứng vốn Quỹ Phát triển đất năm 2025 để tạm ứng cho các công trình đẩy nhanh tiến độ giải phóng mặt bằng.</w:t>
      </w:r>
    </w:p>
    <w:p>
      <w:r>
        <w:t>6. Để tổ chức thực hiện và giải ngân tốt kế hoạch đầu tư công năm 2025, Ủy ban nhân dân tỉnh điều hành, bố trí vốn cho thanh toán khối lượng, quyết toán hoàn thành công trình, dự án... theo tình hình thực tế phát sinh; được phép điều chỉnh, điều chuyển vốn giữa các công trình có giá trị khối lượng thực hiện và giải ngân thấp, sang công trình hoàn thành hoặc có giá trị khối lượng thực hiện cao trong từng nguồn vốn đã được Hội đồng nhân dân tỉnh thông qua, để giải ngân tốt kế hoạch đầu tư công năm 2025. Ủy ban nhân dân có trách nhiệm báo cáo kết quả việc bố trí sử dụng các khoản vốn nói trên hoặc việc điều chuyển vốn (nếu có) với Hội đồng nhân dân tỉnh trong kỳ họp gần nhất.</w:t>
      </w:r>
    </w:p>
    <w:p>
      <w:r>
        <w:t>(Đính kèm Phụ lục I ,  II,  III , IV, V)</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15 thông qua ngày 09 tháng 12 năm 2024 và có hiệu lực từ ngày thông qua./.</w:t>
      </w:r>
    </w:p>
    <w:p>
      <w:r>
        <w:t>Nơi nhận:</w:t>
      </w:r>
    </w:p>
    <w:p>
      <w:r>
        <w:t>- Ủy ban Thường vụ Quốc hội;</w:t>
      </w:r>
    </w:p>
    <w:p>
      <w:r>
        <w:t>- Văn phòng Chính phủ;</w:t>
      </w:r>
    </w:p>
    <w:p>
      <w:r>
        <w:t>- Các Bộ: Tài chính, KH&amp;ĐT;</w:t>
      </w:r>
    </w:p>
    <w:p>
      <w:r>
        <w:t>- Cục Kiểm tra văn bản QPPL (Bộ Tư pháp);</w:t>
      </w:r>
    </w:p>
    <w:p>
      <w:r>
        <w:t>- Kiểm toán Nhà nước khu vực IX;</w:t>
      </w:r>
    </w:p>
    <w:p>
      <w:r>
        <w:t>- Đại biểu Quốc hội tỉnh;</w:t>
      </w:r>
    </w:p>
    <w:p>
      <w:r>
        <w:t>- Các đ/c UVBTV Tỉnh ủy;</w:t>
      </w:r>
    </w:p>
    <w:p>
      <w:r>
        <w:t>- UBND tỉnh, UB MTTQVN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Châu Thị Mỹ Phương</w:t>
      </w:r>
    </w:p>
    <w:p>
      <w:r>
        <w:t>PHỤ LỤC I</w:t>
      </w:r>
    </w:p>
    <w:p>
      <w:r>
        <w:t>KẾ HOẠCH ĐẦU TƯ CÔNG NĂM 2025</w:t>
      </w:r>
    </w:p>
    <w:p>
      <w:r>
        <w:t>(Theo cơ cấu nguồn vốn)</w:t>
      </w:r>
    </w:p>
    <w:p>
      <w:r>
        <w:t>(Kèm theo Nghị quyết số 5 0 /NQ-HĐND ngày 09 tháng 12 năm 2024 của Hội đồng nhân dân tỉnh Tiền Giang)</w:t>
      </w:r>
    </w:p>
    <w:p>
      <w:r>
        <w:t>Đơn vị tính: Triệu đồng</w:t>
      </w:r>
    </w:p>
    <w:p>
      <w:r>
        <w:t>STT</w:t>
      </w:r>
    </w:p>
    <w:p>
      <w:r>
        <w:t>Nguồn vốn</w:t>
      </w:r>
    </w:p>
    <w:p>
      <w:r>
        <w:t>Kế hoạch đầu tư công năm 2025</w:t>
      </w:r>
    </w:p>
    <w:p>
      <w:r>
        <w:t>Ghi chú</w:t>
      </w:r>
    </w:p>
    <w:p>
      <w:r>
        <w:t>TỔNG SỐ</w:t>
      </w:r>
    </w:p>
    <w:p>
      <w:r>
        <w:t>7.002.755</w:t>
      </w:r>
    </w:p>
    <w:p>
      <w:r>
        <w:t>A</w:t>
      </w:r>
    </w:p>
    <w:p>
      <w:r>
        <w:t>VỐN NGÂN SÁCH ĐỊA PHƯƠNG</w:t>
      </w:r>
    </w:p>
    <w:p>
      <w:r>
        <w:t>4.138.868</w:t>
      </w:r>
    </w:p>
    <w:p>
      <w:r>
        <w:t>1</w:t>
      </w:r>
    </w:p>
    <w:p>
      <w:r>
        <w:t>Chi xây dựng cơ bản vốn tập trung</w:t>
      </w:r>
    </w:p>
    <w:p>
      <w:r>
        <w:t>653.180</w:t>
      </w:r>
    </w:p>
    <w:p>
      <w:r>
        <w:t>2</w:t>
      </w:r>
    </w:p>
    <w:p>
      <w:r>
        <w:t>Đầu tư từ nguồn thu sử dụng đất</w:t>
      </w:r>
    </w:p>
    <w:p>
      <w:r>
        <w:t>950.000</w:t>
      </w:r>
    </w:p>
    <w:p>
      <w:r>
        <w:t>3</w:t>
      </w:r>
    </w:p>
    <w:p>
      <w:r>
        <w:t>Đầu tư từ nguồn thu xổ số kiến thiết</w:t>
      </w:r>
    </w:p>
    <w:p>
      <w:r>
        <w:t>2.050.000</w:t>
      </w:r>
    </w:p>
    <w:p>
      <w:r>
        <w:t>4</w:t>
      </w:r>
    </w:p>
    <w:p>
      <w:r>
        <w:t>Vốn tăng thu từ nguồn thu xổ số kiến thiết</w:t>
      </w:r>
    </w:p>
    <w:p>
      <w:r>
        <w:t>170.000</w:t>
      </w:r>
    </w:p>
    <w:p>
      <w:r>
        <w:t>5</w:t>
      </w:r>
    </w:p>
    <w:p>
      <w:r>
        <w:t>Vốn tăng thu, tiết kiệm chi năm 2024 chuyển sang năm 2025</w:t>
      </w:r>
    </w:p>
    <w:p>
      <w:r>
        <w:t>315.688</w:t>
      </w:r>
    </w:p>
    <w:p>
      <w:r>
        <w:t>B</w:t>
      </w:r>
    </w:p>
    <w:p>
      <w:r>
        <w:t>VỐN NGÂN SÁCH TRUNG ƯƠNG</w:t>
      </w:r>
    </w:p>
    <w:p>
      <w:r>
        <w:t>2.863.887</w:t>
      </w:r>
    </w:p>
    <w:p>
      <w:r>
        <w:t>1</w:t>
      </w:r>
    </w:p>
    <w:p>
      <w:r>
        <w:t>Vốn Chương trình mục tiêu quốc gia</w:t>
      </w:r>
    </w:p>
    <w:p>
      <w:r>
        <w:t>156.844</w:t>
      </w:r>
    </w:p>
    <w:p>
      <w:r>
        <w:t>-</w:t>
      </w:r>
    </w:p>
    <w:p>
      <w:r>
        <w:t>Vốn CTMTQG giảm nghèo bền vững</w:t>
      </w:r>
    </w:p>
    <w:p>
      <w:r>
        <w:t>3.099</w:t>
      </w:r>
    </w:p>
    <w:p>
      <w:r>
        <w:t>-</w:t>
      </w:r>
    </w:p>
    <w:p>
      <w:r>
        <w:t>Vốn CTMTQG xây dựng nông thôn mới</w:t>
      </w:r>
    </w:p>
    <w:p>
      <w:r>
        <w:t>153.745</w:t>
      </w:r>
    </w:p>
    <w:p>
      <w:r>
        <w:t>2</w:t>
      </w:r>
    </w:p>
    <w:p>
      <w:r>
        <w:t>Vốn đầu tư theo ngành, lĩnh vực</w:t>
      </w:r>
    </w:p>
    <w:p>
      <w:r>
        <w:t>1.797.043</w:t>
      </w:r>
    </w:p>
    <w:p>
      <w:r>
        <w:t>3</w:t>
      </w:r>
    </w:p>
    <w:p>
      <w:r>
        <w:t>Vốn dự phòng chung nguồn NSTW của Kế hoạch đầu tư công trung hạn giai đoạn 2021-2025 tương ứng với nguồn tăng thu NSTW năm 2022</w:t>
      </w:r>
    </w:p>
    <w:p>
      <w:r>
        <w:t>910.000</w:t>
      </w:r>
    </w:p>
    <w:p>
      <w:r>
        <w:t>PHỤ LỤC II</w:t>
      </w:r>
    </w:p>
    <w:p>
      <w:r>
        <w:t>KẾ HOẠCH ĐẦU TƯ CÔNG NĂM 2025</w:t>
      </w:r>
    </w:p>
    <w:p>
      <w:r>
        <w:t>(Theo cơ cấu lĩnh vực)</w:t>
      </w:r>
    </w:p>
    <w:p>
      <w:r>
        <w:t>(Kèm theo Nghị quyết số 55/NQ-HĐND ngày 09 tháng 12 năm 2024 của Hội đồng nhân dân tỉnh Tiền Giang)</w:t>
      </w:r>
    </w:p>
    <w:p>
      <w:r>
        <w:t>Đơn vị tính: Triệu đồng</w:t>
      </w:r>
    </w:p>
    <w:p>
      <w:r>
        <w:t>STT</w:t>
      </w:r>
    </w:p>
    <w:p>
      <w:r>
        <w:t>LĨNH VỰC</w:t>
      </w:r>
    </w:p>
    <w:p>
      <w:r>
        <w:t>Kế hoạch đầu tư công năm 2025</w:t>
      </w:r>
    </w:p>
    <w:p>
      <w:r>
        <w:t>Tỷ lệ %</w:t>
      </w:r>
    </w:p>
    <w:p>
      <w:r>
        <w:t>Ghi chú</w:t>
      </w:r>
    </w:p>
    <w:p>
      <w:r>
        <w:t>Tổng số</w:t>
      </w:r>
    </w:p>
    <w:p>
      <w:r>
        <w:t>Vốn ngân sách Trung ương</w:t>
      </w:r>
    </w:p>
    <w:p>
      <w:r>
        <w:t>NSĐP</w:t>
      </w:r>
    </w:p>
    <w:p>
      <w:r>
        <w:t>Tổng</w:t>
      </w:r>
    </w:p>
    <w:p>
      <w:r>
        <w:t>Vốn NSTW</w:t>
      </w:r>
    </w:p>
    <w:p>
      <w:r>
        <w:t>Dự phòng NSTW</w:t>
      </w:r>
    </w:p>
    <w:p>
      <w:r>
        <w:t>TỔNG CỘNG</w:t>
      </w:r>
    </w:p>
    <w:p>
      <w:r>
        <w:t>7.002.755</w:t>
      </w:r>
    </w:p>
    <w:p>
      <w:r>
        <w:t>4.138.868</w:t>
      </w:r>
    </w:p>
    <w:p>
      <w:r>
        <w:t>2.863.887</w:t>
      </w:r>
    </w:p>
    <w:p>
      <w:r>
        <w:t>1.953.887</w:t>
      </w:r>
    </w:p>
    <w:p>
      <w:r>
        <w:t>910.000</w:t>
      </w:r>
    </w:p>
    <w:p>
      <w:r>
        <w:t>100,0%</w:t>
      </w:r>
    </w:p>
    <w:p>
      <w:r>
        <w:t>1</w:t>
      </w:r>
    </w:p>
    <w:p>
      <w:r>
        <w:t>Phân cấp</w:t>
      </w:r>
    </w:p>
    <w:p>
      <w:r>
        <w:t>878.678</w:t>
      </w:r>
    </w:p>
    <w:p>
      <w:r>
        <w:t>878.678</w:t>
      </w:r>
    </w:p>
    <w:p>
      <w:r>
        <w:t>-</w:t>
      </w:r>
    </w:p>
    <w:p>
      <w:r>
        <w:t>-</w:t>
      </w:r>
    </w:p>
    <w:p>
      <w:r>
        <w:t>-</w:t>
      </w:r>
    </w:p>
    <w:p>
      <w:r>
        <w:t>12,55%</w:t>
      </w:r>
    </w:p>
    <w:p>
      <w:r>
        <w:t>2</w:t>
      </w:r>
    </w:p>
    <w:p>
      <w:r>
        <w:t>Giao thông</w:t>
      </w:r>
    </w:p>
    <w:p>
      <w:r>
        <w:t>3.525.543</w:t>
      </w:r>
    </w:p>
    <w:p>
      <w:r>
        <w:t>1.012.395</w:t>
      </w:r>
    </w:p>
    <w:p>
      <w:r>
        <w:t>2.513.148</w:t>
      </w:r>
    </w:p>
    <w:p>
      <w:r>
        <w:t>1.603.148</w:t>
      </w:r>
    </w:p>
    <w:p>
      <w:r>
        <w:t>910.000</w:t>
      </w:r>
    </w:p>
    <w:p>
      <w:r>
        <w:t>50,35%</w:t>
      </w:r>
    </w:p>
    <w:p>
      <w:r>
        <w:t>3</w:t>
      </w:r>
    </w:p>
    <w:p>
      <w:r>
        <w:t>Giáo dục, đào tạo và giáo dục nghề nghiệp</w:t>
      </w:r>
    </w:p>
    <w:p>
      <w:r>
        <w:t>1.125.235</w:t>
      </w:r>
    </w:p>
    <w:p>
      <w:r>
        <w:t>1.125.235</w:t>
      </w:r>
    </w:p>
    <w:p>
      <w:r>
        <w:t>-</w:t>
      </w:r>
    </w:p>
    <w:p>
      <w:r>
        <w:t>-</w:t>
      </w:r>
    </w:p>
    <w:p>
      <w:r>
        <w:t>-</w:t>
      </w:r>
    </w:p>
    <w:p>
      <w:r>
        <w:t>16,07%</w:t>
      </w:r>
    </w:p>
    <w:p>
      <w:r>
        <w:t>4</w:t>
      </w:r>
    </w:p>
    <w:p>
      <w:r>
        <w:t>Nông nghiệp và xây dựng nông thôn mới</w:t>
      </w:r>
    </w:p>
    <w:p>
      <w:r>
        <w:t>649.725</w:t>
      </w:r>
    </w:p>
    <w:p>
      <w:r>
        <w:t>298.986</w:t>
      </w:r>
    </w:p>
    <w:p>
      <w:r>
        <w:t>350.739</w:t>
      </w:r>
    </w:p>
    <w:p>
      <w:r>
        <w:t>350.739</w:t>
      </w:r>
    </w:p>
    <w:p>
      <w:r>
        <w:t>-</w:t>
      </w:r>
    </w:p>
    <w:p>
      <w:r>
        <w:t>9,28%</w:t>
      </w:r>
    </w:p>
    <w:p>
      <w:r>
        <w:t>5</w:t>
      </w:r>
    </w:p>
    <w:p>
      <w:r>
        <w:t>Y tế, dân số và gia đình</w:t>
      </w:r>
    </w:p>
    <w:p>
      <w:r>
        <w:t>129.423</w:t>
      </w:r>
    </w:p>
    <w:p>
      <w:r>
        <w:t>129.423</w:t>
      </w:r>
    </w:p>
    <w:p>
      <w:r>
        <w:t>-</w:t>
      </w:r>
    </w:p>
    <w:p>
      <w:r>
        <w:t>-</w:t>
      </w:r>
    </w:p>
    <w:p>
      <w:r>
        <w:t>-</w:t>
      </w:r>
    </w:p>
    <w:p>
      <w:r>
        <w:t>1,85%</w:t>
      </w:r>
    </w:p>
    <w:p>
      <w:r>
        <w:t>6</w:t>
      </w:r>
    </w:p>
    <w:p>
      <w:r>
        <w:t>Hoạt động của cơ quan quản lý Nhà nước, tổ chức chính trị - xã hội</w:t>
      </w:r>
    </w:p>
    <w:p>
      <w:r>
        <w:t>153.631</w:t>
      </w:r>
    </w:p>
    <w:p>
      <w:r>
        <w:t>153.631</w:t>
      </w:r>
    </w:p>
    <w:p>
      <w:r>
        <w:t>-</w:t>
      </w:r>
    </w:p>
    <w:p>
      <w:r>
        <w:t>-</w:t>
      </w:r>
    </w:p>
    <w:p>
      <w:r>
        <w:t>-</w:t>
      </w:r>
    </w:p>
    <w:p>
      <w:r>
        <w:t>2,19%</w:t>
      </w:r>
    </w:p>
    <w:p>
      <w:r>
        <w:t>7</w:t>
      </w:r>
    </w:p>
    <w:p>
      <w:r>
        <w:t>Thể dục, thể thao</w:t>
      </w:r>
    </w:p>
    <w:p>
      <w:r>
        <w:t>25.624</w:t>
      </w:r>
    </w:p>
    <w:p>
      <w:r>
        <w:t>25.624</w:t>
      </w:r>
    </w:p>
    <w:p>
      <w:r>
        <w:t>-</w:t>
      </w:r>
    </w:p>
    <w:p>
      <w:r>
        <w:t>-</w:t>
      </w:r>
    </w:p>
    <w:p>
      <w:r>
        <w:t>-</w:t>
      </w:r>
    </w:p>
    <w:p>
      <w:r>
        <w:t>0,37%</w:t>
      </w:r>
    </w:p>
    <w:p>
      <w:r>
        <w:t>8</w:t>
      </w:r>
    </w:p>
    <w:p>
      <w:r>
        <w:t>Văn hóa, thông túi</w:t>
      </w:r>
    </w:p>
    <w:p>
      <w:r>
        <w:t>87.043</w:t>
      </w:r>
    </w:p>
    <w:p>
      <w:r>
        <w:t>87.043</w:t>
      </w:r>
    </w:p>
    <w:p>
      <w:r>
        <w:t>-</w:t>
      </w:r>
    </w:p>
    <w:p>
      <w:r>
        <w:t>-</w:t>
      </w:r>
    </w:p>
    <w:p>
      <w:r>
        <w:t>-</w:t>
      </w:r>
    </w:p>
    <w:p>
      <w:r>
        <w:t>1,24%</w:t>
      </w:r>
    </w:p>
    <w:p>
      <w:r>
        <w:t>9</w:t>
      </w:r>
    </w:p>
    <w:p>
      <w:r>
        <w:t>Cấp nước, thoát nước</w:t>
      </w:r>
    </w:p>
    <w:p>
      <w:r>
        <w:t>4.000</w:t>
      </w:r>
    </w:p>
    <w:p>
      <w:r>
        <w:t>4.000</w:t>
      </w:r>
    </w:p>
    <w:p>
      <w:r>
        <w:t>-</w:t>
      </w:r>
    </w:p>
    <w:p>
      <w:r>
        <w:t>-</w:t>
      </w:r>
    </w:p>
    <w:p>
      <w:r>
        <w:t>-</w:t>
      </w:r>
    </w:p>
    <w:p>
      <w:r>
        <w:t>0,06%</w:t>
      </w:r>
    </w:p>
    <w:p>
      <w:r>
        <w:t>10</w:t>
      </w:r>
    </w:p>
    <w:p>
      <w:r>
        <w:t>An ninh - Quốc phòng</w:t>
      </w:r>
    </w:p>
    <w:p>
      <w:r>
        <w:t>249.003</w:t>
      </w:r>
    </w:p>
    <w:p>
      <w:r>
        <w:t>249.003</w:t>
      </w:r>
    </w:p>
    <w:p>
      <w:r>
        <w:t>-</w:t>
      </w:r>
    </w:p>
    <w:p>
      <w:r>
        <w:t>-</w:t>
      </w:r>
    </w:p>
    <w:p>
      <w:r>
        <w:t>-</w:t>
      </w:r>
    </w:p>
    <w:p>
      <w:r>
        <w:t>3,56%</w:t>
      </w:r>
    </w:p>
    <w:p>
      <w:r>
        <w:t>11</w:t>
      </w:r>
    </w:p>
    <w:p>
      <w:r>
        <w:t>Xã hội</w:t>
      </w:r>
    </w:p>
    <w:p>
      <w:r>
        <w:t>13.000</w:t>
      </w:r>
    </w:p>
    <w:p>
      <w:r>
        <w:t>13.000</w:t>
      </w:r>
    </w:p>
    <w:p>
      <w:r>
        <w:t>-</w:t>
      </w:r>
    </w:p>
    <w:p>
      <w:r>
        <w:t>-</w:t>
      </w:r>
    </w:p>
    <w:p>
      <w:r>
        <w:t>-</w:t>
      </w:r>
    </w:p>
    <w:p>
      <w:r>
        <w:t>0,19%</w:t>
      </w:r>
    </w:p>
    <w:p>
      <w:r>
        <w:t>12</w:t>
      </w:r>
    </w:p>
    <w:p>
      <w:r>
        <w:t>Công nghệ thông tin</w:t>
      </w:r>
    </w:p>
    <w:p>
      <w:r>
        <w:t>54.843</w:t>
      </w:r>
    </w:p>
    <w:p>
      <w:r>
        <w:t>54.843</w:t>
      </w:r>
    </w:p>
    <w:p>
      <w:r>
        <w:t>-</w:t>
      </w:r>
    </w:p>
    <w:p>
      <w:r>
        <w:t>-</w:t>
      </w:r>
    </w:p>
    <w:p>
      <w:r>
        <w:t>-</w:t>
      </w:r>
    </w:p>
    <w:p>
      <w:r>
        <w:t>0,78%</w:t>
      </w:r>
    </w:p>
    <w:p>
      <w:r>
        <w:t>13</w:t>
      </w:r>
    </w:p>
    <w:p>
      <w:r>
        <w:t>Thương mại</w:t>
      </w:r>
    </w:p>
    <w:p>
      <w:r>
        <w:t>10.618</w:t>
      </w:r>
    </w:p>
    <w:p>
      <w:r>
        <w:t>10.618</w:t>
      </w:r>
    </w:p>
    <w:p>
      <w:r>
        <w:t>-</w:t>
      </w:r>
    </w:p>
    <w:p>
      <w:r>
        <w:t>-</w:t>
      </w:r>
    </w:p>
    <w:p>
      <w:r>
        <w:t>-</w:t>
      </w:r>
    </w:p>
    <w:p>
      <w:r>
        <w:t>0,15%</w:t>
      </w:r>
    </w:p>
    <w:p>
      <w:r>
        <w:t>14</w:t>
      </w:r>
    </w:p>
    <w:p>
      <w:r>
        <w:t>Khu Công nghiệp</w:t>
      </w:r>
    </w:p>
    <w:p>
      <w:r>
        <w:t>18.000</w:t>
      </w:r>
    </w:p>
    <w:p>
      <w:r>
        <w:t>18.000</w:t>
      </w:r>
    </w:p>
    <w:p>
      <w:r>
        <w:t>-</w:t>
      </w:r>
    </w:p>
    <w:p>
      <w:r>
        <w:t>-</w:t>
      </w:r>
    </w:p>
    <w:p>
      <w:r>
        <w:t>-</w:t>
      </w:r>
    </w:p>
    <w:p>
      <w:r>
        <w:t>0,26%</w:t>
      </w:r>
    </w:p>
    <w:p>
      <w:r>
        <w:t>15</w:t>
      </w:r>
    </w:p>
    <w:p>
      <w:r>
        <w:t>Chi khác</w:t>
      </w:r>
    </w:p>
    <w:p>
      <w:r>
        <w:t>78.389</w:t>
      </w:r>
    </w:p>
    <w:p>
      <w:r>
        <w:t>78.389</w:t>
      </w:r>
    </w:p>
    <w:p>
      <w:r>
        <w:t>1,12%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