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49/2024/UBTVQH15 điều chỉnh Chương trình xây dựng luật, pháp lệnh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49/2024/UBTVQH15</w:t>
      </w:r>
    </w:p>
    <w:p>
      <w:r>
        <w:t>Hà Nội, ngày 22 tháng 8 năm 2024</w:t>
      </w:r>
    </w:p>
    <w:p>
      <w:r>
        <w:t>NGHỊ QUYẾT</w:t>
      </w:r>
    </w:p>
    <w:p>
      <w:r>
        <w:t>ĐIỀU CHỈNH CHƯƠNG TRÌNH XÂY DỰNG LUẬT, PHÁP LỆNH NĂM 2024</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w:t>
      </w:r>
    </w:p>
    <w:p>
      <w:r>
        <w:t>Căn cứ Luật Ban hành văn bản quy phạm pháp luật số 80/2015/QH13 đã được sửa đổi, bổ sung một số điều theo Luật số 63/2020/QH14;</w:t>
      </w:r>
    </w:p>
    <w:p>
      <w:r>
        <w:t>Trên cơ sở xem xét Tờ trình số 378/TTr-CP ngày 02/8/2024 của Chính phủ và Báo cáo thẩm tra số 3101/BC-UBPL15 ngày 19/8/2024 của Ủy ban Pháp luật;</w:t>
      </w:r>
    </w:p>
    <w:p>
      <w:r>
        <w:t>QUYẾT NGHỊ:</w:t>
      </w:r>
    </w:p>
    <w:p>
      <w:r>
        <w:t>Điều 1. Điều chỉnh Chương trình xây dựng luật, pháp lệnh năm 2024</w:t>
      </w:r>
    </w:p>
    <w:p>
      <w:r>
        <w:t>Bổ sung vào Chương trình xây dựng luật, pháp lệnh năm 2024 để trình Quốc hội cho ý kiến và thông qua tại kỳ họp thứ 8 (tháng 10/2024) theo quy trình tại một kỳ họp dự án Luật sửa đổi, bổ sung một số điều của Luật Bảo hiểm y tế.</w:t>
      </w:r>
    </w:p>
    <w:p>
      <w:r>
        <w:t>Điều 2. Tổ chức thực hiện</w:t>
      </w:r>
    </w:p>
    <w:p>
      <w:r>
        <w:t>1. Phân công Chính phủ trình; Ủy ban Xã hội của Quốc hội chủ trì thẩm tra; Hội đồng Dân tộc, các Ủy ban khác của Quốc hội tham gia thẩm tra dự án Luật sửa đổi, bổ sung một số điều của Luật Bảo hiểm y tế.</w:t>
      </w:r>
    </w:p>
    <w:p>
      <w:r>
        <w:t>2. Đề nghị Chính phủ:</w:t>
      </w:r>
    </w:p>
    <w:p>
      <w:r>
        <w:t>a) Chỉ đạo Bộ Y tế, cơ quan có liên quan nghiên cứu, tiếp thu ý kiến của Ủy ban Thường vụ Quốc hội, ý kiến thẩm tra của các cơ quan Quốc hội để khẩn trương chuẩn bị hồ sơ dự án Luật bảo đảm chất lượng, tiến độ; phạm vi sửa đổi, bổ sung tập trung vào các nội dung thực sự cần thiết, cấp bách, đã rõ, có sự đồng thuận cao, bảo đảm đồng bộ, thống nhất với các quy định của Luật Khám bệnh, chữa bệnh, Luật Bảo hiểm xã hội và tháo gỡ những bất cập, vướng mắc, khó khăn đã được tổng kết qua thực tiễn, nghiên cứu kỹ lưỡng, bảo đảm tính khả thi;</w:t>
      </w:r>
    </w:p>
    <w:p>
      <w:r>
        <w:t>b) Trình dự án Luật để Ủy ban Thường vụ Quốc hội xem xét, cho ý kiến tại phiên họp tháng 9/2024, kịp trình Quốc hội xem xét tại kỳ họp thứ 8.</w:t>
      </w:r>
    </w:p>
    <w:p>
      <w:r>
        <w:t>Điều 3. Hiệu lực thi hành</w:t>
      </w:r>
    </w:p>
    <w:p>
      <w:r>
        <w:t>Nghị quyết này có hiệu lực thi hành từ ngày thông qua.</w:t>
      </w:r>
    </w:p>
    <w:p>
      <w:r>
        <w:t>Nghị quyết này được Ủy ban Thường vụ Quốc hội nước Cộng hòa xã hội chủ nghĩa Việt Nam khóa XV, phiên họp thứ 36 thông qua ngày 22 tháng 8 năm 2024.</w:t>
      </w:r>
    </w:p>
    <w:p>
      <w:r>
        <w:t>TM. ỦY BAN THƯỜNG VỤ QUỐC HỘI</w:t>
      </w:r>
    </w:p>
    <w:p>
      <w:r>
        <w:t>CHỦ TỊCH</w:t>
      </w:r>
    </w:p>
    <w:p>
      <w:r>
        <w:t>Trần Thanh Mẫn</w:t>
      </w:r>
    </w:p>
    <w:p>
      <w:r>
        <w:t>Epas: 75131.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