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49/2024/NQ-HĐND quy định mức thu học phí giáo dục mầm non, giáo dục phổ thông công lập từ năm học 2024-2025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49/2024/NQ-HĐND</w:t>
      </w:r>
    </w:p>
    <w:p>
      <w:r>
        <w:t>Đà Nẵng, ngày 30 tháng 7 năm 2024</w:t>
      </w:r>
    </w:p>
    <w:p>
      <w:r>
        <w:t>NGHỊ QUYẾT</w:t>
      </w:r>
    </w:p>
    <w:p>
      <w:r>
        <w:t>QUY ĐỊNH MỨC THU HỌC PHÍ GIÁO DỤC MẦM NON, GIÁO DỤC PHỔ THÔNG CÔNG LẬP TỪ NĂM HỌC 2024 - 2025 TRÊN ĐỊA BÀN THÀNH PHỐ ĐÀ NẴNG</w:t>
      </w:r>
    </w:p>
    <w:p>
      <w:r>
        <w:t>HỘI ĐỒNG NHÂN DÂN THÀNH PHỐ ĐÀ NẴNG</w:t>
      </w:r>
    </w:p>
    <w:p>
      <w:r>
        <w:t>KHÓA X, NHIỆM KỲ 2021 - 2026,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95/TTr-UBND ngày 07 tháng 6 năm 2024 của Ủy ban nhân dân thành phố về việc ban hành Nghị quyết quy định mức thu học phí giáo dục mầm non, giáo dục phổ thông công lập từ năm học 2024 - 2025 trên địa bàn thành phố Đà Nẵng; Báo cáo thẩm tra số  76 /BC-VHXH ngày  23  tháng 7 năm 2024 của Ban Văn hóa - Xã hội Hội đồng nhân dân thành phố và ý kiến thảo luận của các vị đại biểu Hội đồng nhân dân thành phố tại Kỳ họp.</w:t>
      </w:r>
    </w:p>
    <w:p>
      <w:r>
        <w:t>QUYẾT NGHỊ:</w:t>
      </w:r>
    </w:p>
    <w:p>
      <w:r>
        <w:t>Điều 1.  Quy định mức thu học phí giáo dục mầm non, giáo dục phổ thông thông công lập từ năm học 2024 - 2025 trên địa bàn thành phố Đà Nẵng, cụ thể:</w:t>
      </w:r>
    </w:p>
    <w:p>
      <w:r>
        <w:t>Cấp học</w:t>
      </w:r>
    </w:p>
    <w:p>
      <w:r>
        <w:t>Mức thu</w:t>
      </w:r>
    </w:p>
    <w:p>
      <w:r>
        <w:t>(Đồng/học sinh/tháng)</w:t>
      </w:r>
    </w:p>
    <w:p>
      <w:r>
        <w:t>Ghi chú</w:t>
      </w:r>
    </w:p>
    <w:p>
      <w:r>
        <w:t>Thành thị</w:t>
      </w:r>
    </w:p>
    <w:p>
      <w:r>
        <w:t>Nông thôn</w:t>
      </w:r>
    </w:p>
    <w:p>
      <w:r>
        <w:t>Miền núi</w:t>
      </w:r>
    </w:p>
    <w:p>
      <w:r>
        <w:t>Mầm non</w:t>
      </w:r>
    </w:p>
    <w:p>
      <w:r>
        <w:t>95.000</w:t>
      </w:r>
    </w:p>
    <w:p>
      <w:r>
        <w:t>35.000</w:t>
      </w:r>
    </w:p>
    <w:p>
      <w:r>
        <w:t>15.000</w:t>
      </w:r>
    </w:p>
    <w:p>
      <w:r>
        <w:t>Tiểu học</w:t>
      </w:r>
    </w:p>
    <w:p>
      <w:r>
        <w:t>95.000</w:t>
      </w:r>
    </w:p>
    <w:p>
      <w:r>
        <w:t>35.000</w:t>
      </w:r>
    </w:p>
    <w:p>
      <w:r>
        <w:t>15.000</w:t>
      </w:r>
    </w:p>
    <w:p>
      <w:r>
        <w:t>Trung học cơ sở</w:t>
      </w:r>
    </w:p>
    <w:p>
      <w:r>
        <w:t>60.000</w:t>
      </w:r>
    </w:p>
    <w:p>
      <w:r>
        <w:t>30.000</w:t>
      </w:r>
    </w:p>
    <w:p>
      <w:r>
        <w:t>15.000</w:t>
      </w:r>
    </w:p>
    <w:p>
      <w:r>
        <w:t>Kể cả giáo dục thường xuyên cấp THCS, THPT theo Chương trình Giáo dục phổ thông và trường THPT chuyên Lê Quý Đôn</w:t>
      </w:r>
    </w:p>
    <w:p>
      <w:r>
        <w:t>Trung học</w:t>
      </w:r>
    </w:p>
    <w:p>
      <w:r>
        <w:t>phổ thông</w:t>
      </w:r>
    </w:p>
    <w:p>
      <w:r>
        <w:t>70.000</w:t>
      </w:r>
    </w:p>
    <w:p>
      <w:r>
        <w:t>30.000</w:t>
      </w:r>
    </w:p>
    <w:p>
      <w:r>
        <w:t>- Trong đó:</w:t>
      </w:r>
    </w:p>
    <w:p>
      <w:r>
        <w:t>+ Khu vực thành thị: Các cơ sở giáo dục trên địa bàn các quận: Hải Châu, Thanh Khê, Liên Chiểu, Sơn Trà, Cẩm Lệ, Ngũ Hành Sơn.</w:t>
      </w:r>
    </w:p>
    <w:p>
      <w:r>
        <w:t>+ Khu vực nông thôn: Các cơ sở giáo dục trên địa bàn huyện Hòa Vang, trừ các cơ sở giáo dục thuộc xã Hòa Bắc, huyện Hòa Vang.</w:t>
      </w:r>
    </w:p>
    <w:p>
      <w:r>
        <w:t>+ Khu vực miền núi: Các cơ sở giáo dục trên địa bàn xã Hòa Bắc, huyện Hòa Vang.</w:t>
      </w:r>
    </w:p>
    <w:p>
      <w:r>
        <w:t>Điều 2.  Mức thu học phí đối với giáo dục tiểu học quy định tại Điều 1 Nghị quyết này dùng làm căn cứ để Hội đồng nhân dân thành phố quyết định mức hỗ trợ tiền đóng học phí cho học sinh tiểu học tư thục ở các địa bàn chưa đủ trường tiểu học công lập và các đối tượng học sinh tiểu học tư thục thuộc đối tượng được hưởng chính sách miễn giảm học phí theo quy định.</w:t>
      </w:r>
    </w:p>
    <w:p>
      <w:r>
        <w:t>Điều 3. Hiệu lực thi hành</w:t>
      </w:r>
    </w:p>
    <w:p>
      <w:r>
        <w:t>Nghị quyết này có hiệu lực thi hành kể từ ngày 10 tháng 8 năm 2024.</w:t>
      </w:r>
    </w:p>
    <w:p>
      <w:r>
        <w:t>Điều 4.     Tổ chức thực hiện</w:t>
      </w:r>
    </w:p>
    <w:p>
      <w:r>
        <w:t>1. Giao Ủy ban nhân dân thành phố tổ chức triển khai thực hiện Nghị quyết này theo đúng quy định của pháp luật.</w:t>
      </w:r>
    </w:p>
    <w:p>
      <w:r>
        <w:t>2. Giao Thường trực Hội đồng nhân dân, các Ban của Hội đồng nhân dân, các Tổ đại biểu và đại biểu Hội đồng nhân dân thành phố giám sát việc triển khai thực hiện Nghị quyết này.</w:t>
      </w:r>
    </w:p>
    <w:p>
      <w:r>
        <w:t>3. Đề nghị Ủy ban Mặt trận Tổ quốc Việt Nam thành phố và các tổ chức chính trị - xã hội phối hợp giám sát việc tổ chức triển khai, thực hiện.</w:t>
      </w:r>
    </w:p>
    <w:p>
      <w:r>
        <w:t>Nghị quyết này được Hội đồng nhân dân thành phố Đà Nẵng khóa X, nhiệm kỳ 2021 - 2026, Kỳ họp thứ 19 thông qua ngày 30 tháng 7 năm 2024./.</w:t>
      </w:r>
    </w:p>
    <w:p>
      <w:r>
        <w:t>Nơi nhận:</w:t>
      </w:r>
    </w:p>
    <w:p>
      <w:r>
        <w:t>- UBTV Quốc hội, Chính phủ;</w:t>
      </w:r>
    </w:p>
    <w:p>
      <w:r>
        <w:t>- VP Chủ tịch nước; VP Chính phủ;</w:t>
      </w:r>
    </w:p>
    <w:p>
      <w:r>
        <w:t>- Vụ Pháp chế: Bộ GD&amp;ĐT; Bộ Tài chính;</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