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2025 áp dụng Nghị quyết 35/2018/NQ-HĐND của Hội đồng nhân dân tỉnh Quảng Trị (cũ) trên địa bàn tỉnh Quảng Trị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47/NQ-HĐND</w:t>
      </w:r>
    </w:p>
    <w:p>
      <w:r>
        <w:t>Quảng Trị, ngày 28 tháng 10 năm 2025</w:t>
      </w:r>
    </w:p>
    <w:p>
      <w:r>
        <w:t>NGHỊ QUYẾT</w:t>
      </w:r>
    </w:p>
    <w:p>
      <w:r>
        <w:t>VỀ VIỆC ÁP DỤNG NGHỊ QUYẾT SỐ 35/2018/NQ-HĐND NGÀY 08 THÁNG 12 NĂM 2018 CỦA HỘI ĐỒNG NHÂN DÂN TỈNH QUẢNG TRỊ (CŨ) TRÊN ĐỊA BÀN TỈNH QUẢNG TRỊ (MỚI)</w:t>
      </w:r>
    </w:p>
    <w:p>
      <w:r>
        <w:t>HỘI ĐỒNG NHÂN DÂN TỈNH QUẢNG TRỊ</w:t>
      </w:r>
    </w:p>
    <w:p>
      <w:r>
        <w:t>KHÓA VIII, KỲ HỌP THỨ 3</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1468/TTr-UBND ngày 20 tháng 10 năm 2025 của Ủy ban nhân dân tỉnh về việc đề nghị áp dụng Nghị quyết số 35/2018/NQ-HĐND ngày 08/12/2018 của Hội đồng nhân dân tỉnh Quảng Trị (cũ) trên địa bàn tỉnh Quảng Trị (mới); Báo cáo thẩm tra của Ban Văn hóa - Xã hội Hội đồng nhân dân tỉnh; ý kiến thảo luận của đại biểu Hội đồng nhân dân tỉnh tại kỳ họp.</w:t>
      </w:r>
    </w:p>
    <w:p>
      <w:r>
        <w:t>QUYẾT NGHỊ:</w:t>
      </w:r>
    </w:p>
    <w:p>
      <w:r>
        <w:t>Điều 1.  Áp dụng Nghị quyết số 35/2018/NQ-HĐND ngày 08 tháng 12 năm 2018 của Hội đồng nhân dân tỉnh Quảng Trị (cũ) về thực hiện chế độ lương và hỗ trợ bảo hiểm xã hội, bảo hiểm y tế, bảo hiểm thất nghiệp đối với lao động hợp đồng vị trí nấu ăn trong các trường mầm non công lập tỉnh Quảng Trị (cũ) trên địa bàn tinh Quảng Trị (mới).</w:t>
      </w:r>
    </w:p>
    <w:p>
      <w:r>
        <w:t>Điều 2. Nguồn kinh phí chi trả</w:t>
      </w:r>
    </w:p>
    <w:p>
      <w:r>
        <w:t>1. Ngân sách cấp xã chi trả thay cho ngân sách cấp huyện quy định tại khoản 3 Điều 1 Nghị quyết số 35/2018/NQ-HĐND ngày 08 tháng 12 năm 2018 của Hội đồng nhân dân tỉnh Quảng Trị (cũ), trừ nội dung tại khoản 2 Điều này.</w:t>
      </w:r>
    </w:p>
    <w:p>
      <w:r>
        <w:t>2. Nguồn kinh phí chi trả quy định tại khoản 3 Điều 1 Nghị quyết số 35/2018/NQ-HĐND ngày 08 tháng 12 năm 2018 của Hội đồng nhân dân tỉnh Quảng Trị (cũ) đối với lao động hợp đồng vị trí nấu ăn trong các trường mầm non công lập trên địa bàn tỉnh Quảng Bình (cũ) trong 2 tháng cuối năm 2025 do ngân sách tỉnh đảm bảo.</w:t>
      </w:r>
    </w:p>
    <w:p>
      <w:r>
        <w:t>Điều 3. Tổ chức thực hiện</w:t>
      </w:r>
    </w:p>
    <w:p>
      <w:r>
        <w:t>1. Giao Ủy ban nhân dân tỉnh triển khai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3 thông qua ngày 28 tháng 10 năm 2025 và có hiệu lực kể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