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về dự toán và phân bổ dự toán ngân sách năm 2025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47/NQ-HĐND</w:t>
      </w:r>
    </w:p>
    <w:p>
      <w:r>
        <w:t>Đắk Lắk, ngày 06 tháng 12 năm 2024</w:t>
      </w:r>
    </w:p>
    <w:p>
      <w:r>
        <w:t>NGHỊ QUYẾT</w:t>
      </w:r>
    </w:p>
    <w:p>
      <w:r>
        <w:t>VỀ DỰ TOÁN VÀ PHÂN BỔ DỰ TOÁN NGÂN SÁCH NĂM 2025 CỦA TỈNH ĐẮK LẮK</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159/2024/QH15 ngày 13 tháng 11 năm 2024 của Quốc hội về dự toán ngân sách Nhà nước năm 2025;</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Xét Tờ trình số 180/TTr-UBND ngày 29 tháng 11 năm 2024 của Ủy ban nhân dân tỉnh về việc đề nghị ban hành Nghị quyết về dự toán và phân bổ dự toán ngân sách năm 2025 của tỉnh Đắk Lắk; Báo cáo thẩm tra số 236/BC-HĐND ngày 04 tháng 12 năm 2024 của Ban Kinh tế - Ngân sách Hội đồng nhân dân tỉnh; ý kiến thảo luận của đại biểu Hội đồng nhân dân tỉnh tại Kỳ họp.</w:t>
      </w:r>
    </w:p>
    <w:p>
      <w:r>
        <w:t>QUYẾT NGHỊ:</w:t>
      </w:r>
    </w:p>
    <w:p>
      <w:r>
        <w:t>Điều 1.    Thông qua dự toán ngân sách Nhà nước (NSNN) năm 2025 của tỉnh Đắk Lắk với những chỉ tiêu cụ thể như sau:</w:t>
      </w:r>
    </w:p>
    <w:p>
      <w:r>
        <w:t>1. Dự toán thu NSNN trên địa bàn tỉnh năm 2025:</w:t>
      </w:r>
    </w:p>
    <w:p>
      <w:r>
        <w:t>a) Tổng thu cân đối NSNN: 9.000.000 triệu đồng</w:t>
      </w:r>
    </w:p>
    <w:p>
      <w:r>
        <w:t>- Thu thuế, phí và lệ phí: 5.766.500 triệu đồng;</w:t>
      </w:r>
    </w:p>
    <w:p>
      <w:r>
        <w:t>- Thu biện pháp tài chính: 2.961.500 triệu đồng;</w:t>
      </w:r>
    </w:p>
    <w:p>
      <w:r>
        <w:t>- Thu từ hoạt động xổ số kiến thiết: 180.000 triệu đồng;</w:t>
      </w:r>
    </w:p>
    <w:p>
      <w:r>
        <w:t>- Thu từ hoạt động xuất, nhập khẩu: 92.000 triệu đồng.</w:t>
      </w:r>
    </w:p>
    <w:p>
      <w:r>
        <w:t>b) Thu chuyển nguồn cải cách tiền lương: 582.000 triệu đồng.</w:t>
      </w:r>
    </w:p>
    <w:p>
      <w:r>
        <w:t>c) Thu viện trợ: 22.600 triệu đồng.</w:t>
      </w:r>
    </w:p>
    <w:p>
      <w:r>
        <w:t>d) Ghi thu tiền thuê đất, thuê mặt nước, tiền sử dụng đất: 20.000 triệu đồng.</w:t>
      </w:r>
    </w:p>
    <w:p>
      <w:r>
        <w:t>e) Tổng số vay trong năm: 92.200 triệu đồng.</w:t>
      </w:r>
    </w:p>
    <w:p>
      <w:r>
        <w:t>2. Dự toán chi ngân sách địa phương năm 2025:</w:t>
      </w:r>
    </w:p>
    <w:p>
      <w:r>
        <w:t>a) Tổng chi ngân sách địa phương: 28.192.563 triệu đồng, gồm:</w:t>
      </w:r>
    </w:p>
    <w:p>
      <w:r>
        <w:t>- Chi cân đối ngân sách: 22.451.559 triệu đồng;</w:t>
      </w:r>
    </w:p>
    <w:p>
      <w:r>
        <w:t>Bao gồm:</w:t>
      </w:r>
    </w:p>
    <w:p>
      <w:r>
        <w:t>+ Chi đầu tư phát triển: 3.980.950 triệu đồng;</w:t>
      </w:r>
    </w:p>
    <w:p>
      <w:r>
        <w:t>+ Chi thường xuyên:  17.948.294 triệu đồng;</w:t>
      </w:r>
    </w:p>
    <w:p>
      <w:r>
        <w:t>+ Chi bổ sung Quỹ dự trữ tài chính: 1.440 triệu đồng;</w:t>
      </w:r>
    </w:p>
    <w:p>
      <w:r>
        <w:t>+ Chi trả nợ lãi: 2.100 triệu đồng;</w:t>
      </w:r>
    </w:p>
    <w:p>
      <w:r>
        <w:t>+ Dự phòng ngân sách: 456.915 triệu đồng;</w:t>
      </w:r>
    </w:p>
    <w:p>
      <w:r>
        <w:t>+ Chi tạo nguồn cải cách tiền lương: 61.860 triệu đồng;</w:t>
      </w:r>
    </w:p>
    <w:p>
      <w:r>
        <w:t>- Chi từ nguồn Trung ương bổ sung có mục tiêu: 5.741.004 triệu đồng.</w:t>
      </w:r>
    </w:p>
    <w:p>
      <w:r>
        <w:t>b) Chi từ nguồn viện trợ không hoàn lại của nước ngoài: 22.600 triệu đồng.</w:t>
      </w:r>
    </w:p>
    <w:p>
      <w:r>
        <w:t>c) Ghi chi tiền thuê đất, thuê mặt nước, tiền sử dụng đất: 20.000 triệu đồng.</w:t>
      </w:r>
    </w:p>
    <w:p>
      <w:r>
        <w:t>3. Dự toán chi tiết về thu, chi ngân sách tại các Phụ lục: số I, I.1, I.2, II, III, III.1, III.2, III.3, IV, V, VI kèm theo.</w:t>
      </w:r>
    </w:p>
    <w:p>
      <w:r>
        <w:t>Điều 2.    Tổ chức thực hiện:</w:t>
      </w:r>
    </w:p>
    <w:p>
      <w:r>
        <w:t>1. Giao Ủy ban nhân dân tỉnh triển khai, thực hiện Nghị quyết này và báo cáo Hội đồng nhân dân tỉnh tại các kỳ họp.</w:t>
      </w:r>
    </w:p>
    <w:p>
      <w:r>
        <w:t>Chịu trách nhiệm pháp lý về tính chính xác, trung thực về số liệu, nội dung lập dự toán NSNN; đảm bảo đúng quy định pháp luật về Luật Ngân sách Nhà nước; Nghị quyết của Hội đồng nhân dân tỉnh quy định nguyên tắc, tiêu chí và định mức phân bổ dự toán chi thường xuyên ngân sách địa phương và các quy định pháp luật liên quan.</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Chín thông qua ngày 06 tháng 12 năm 2024 và có hiệu lực thi hành kể từ ngày thông qua./.</w:t>
      </w:r>
    </w:p>
    <w:p>
      <w:r>
        <w:t>Nơi nhận:</w:t>
      </w:r>
    </w:p>
    <w:p>
      <w:r>
        <w:t>- Như Điều 2;</w:t>
      </w:r>
    </w:p>
    <w:p>
      <w:r>
        <w:t>- Ủy ban Thường vụ Quốc Hội;</w:t>
      </w:r>
    </w:p>
    <w:p>
      <w:r>
        <w:t>- Chính phủ;</w:t>
      </w:r>
    </w:p>
    <w:p>
      <w:r>
        <w:t>- Ban Công tác đại biểu;</w:t>
      </w:r>
    </w:p>
    <w:p>
      <w:r>
        <w:t>- Các Bộ: Kế hoạch và Đầu tư, Tài chính;</w:t>
      </w:r>
    </w:p>
    <w:p>
      <w:r>
        <w:t>- Thường trực Tỉnh ủy;</w:t>
      </w:r>
    </w:p>
    <w:p>
      <w:r>
        <w:t>- Đoàn ĐBQH tỉnh, UBMTTQVN tỉnh;</w:t>
      </w:r>
    </w:p>
    <w:p>
      <w:r>
        <w:t>- Văn phòng: Tỉnh ủy, UBND tỉnh;</w:t>
      </w:r>
    </w:p>
    <w:p>
      <w:r>
        <w:t>- Văn phòng Đoàn ĐBQH và HĐND tỉnh;</w:t>
      </w:r>
    </w:p>
    <w:p>
      <w:r>
        <w:t>- Các Sở, ban, ngành, cơ quan, đoàn thể cấp tỉnh;</w:t>
      </w:r>
    </w:p>
    <w:p>
      <w:r>
        <w:t>- Cục thuế tỉnh, KBNN Đắk Lắk;</w:t>
      </w:r>
    </w:p>
    <w:p>
      <w:r>
        <w:t>- Thường trực HĐND, UBND các huyện, TX, TP;</w:t>
      </w:r>
    </w:p>
    <w:p>
      <w:r>
        <w:t>- Báo Đắk Lắk, Đài PTTH tỉnh;</w:t>
      </w:r>
    </w:p>
    <w:p>
      <w:r>
        <w:t>- Công báo tỉnh; Cổng TTĐT tỉnh;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