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2025 áp dụng, bãi bỏ Văn bản quy phạm pháp luật do Hội đồng nhân dân tỉnh phê duyệt nội dung, nhiệm vụ chi duy tu, bảo dưỡng và xử lý cấp bách sự cố đê điều hệ thống đê điều do địa phương quản lý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44/NQ-HĐND</w:t>
      </w:r>
    </w:p>
    <w:p>
      <w:r>
        <w:t>Quảng Trị, ngày 28 tháng 10 năm 2025</w:t>
      </w:r>
    </w:p>
    <w:p>
      <w:r>
        <w:t>NGHỊ QUYẾT</w:t>
      </w:r>
    </w:p>
    <w:p>
      <w:r>
        <w:t>VỀ VIỆC ÁP DỤNG, BÃI BỎ VĂN BẢN QUY PHẠM PHÁP LUẬT DO HỘI ĐỒNG NHÂN DÂN TỈNH PHÊ DUYỆT NỘI DUNG, NHIỆM VỤ CHI DUY TU, BẢO DƯỠNG VÀ XỬ LÝ CẤP BÁCH SỰ CỐ ĐÊ ĐIỀU HỆ THỐNG ĐÊ ĐIỀU DO ĐỊA PHƯƠNG QUẢN LÝ TRÊN ĐỊA BÀN TỈNH QUẢNG TRỊ</w:t>
      </w:r>
    </w:p>
    <w:p>
      <w:r>
        <w:t>HỘI ĐỒNG NHÂN DÂN TỈNH QUẢNG TRỊ</w:t>
      </w:r>
    </w:p>
    <w:p>
      <w:r>
        <w:t>KHÓA VIII, KỲ HỌP THỨ 3</w:t>
      </w:r>
    </w:p>
    <w:p>
      <w:r>
        <w:t>Căn cứ Luật Tổ chức chính quyền địa phương số 72/2025/QH15;</w:t>
      </w:r>
    </w:p>
    <w:p>
      <w:r>
        <w:t>Căn cứ Luật Đê điều số 79/2006/QH11; Luật sửa đổi, bổ sung một số điều của Luật Phòng, chống thiên tai và Luật Đê điều số 60/2020/QH14;</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
        <w:t>Xét Tờ trình số 1463/TTr-UBND ngày 20 tháng 10 năm 2025 của Ủy ban nhân dân tỉnh về việc đề nghị áp dụng, bãi bỏ văn bản quy phạm pháp luật do Hội đồng nhân dân tỉnh phê duyệt nội dung, nhiệm vụ chi duy tu, bảo dưỡng và xử lý cấp bách sự cố đê điều hệ thống đê điều do địa phương quản lý trên địa bàn tỉnh Quảng Trị; Báo cáo thẩm tra của Ban Kinh tế - Ngân sách Hội đồng nhân dân tỉnh; ý kiến thảo luận của đại biểu Hội đồng nhân dân tỉnh tại kỳ họp.</w:t>
      </w:r>
    </w:p>
    <w:p>
      <w:r>
        <w:t>QUYẾT NGHỊ:</w:t>
      </w:r>
    </w:p>
    <w:p>
      <w:r>
        <w:t>Điều 1.  Áp dụng Nghị quyết số 52/2023/NQ-HĐND ngày 02 tháng 10 năm 2023 của Hội đồng nhân dân tỉnh Quảng Bình phê duyệt nội dung, nhiệm vụ chi duy tu, bảo dưỡng và xử lý cấp bách sự cố đê điều hệ thống đê điều do địa phương quản lý trên địa bàn tỉnh Quảng Bình để thực hiện trên địa bàn tỉnh Quảng Trị (mới).</w:t>
      </w:r>
    </w:p>
    <w:p>
      <w:r>
        <w:t>Điều 2.  Bãi bỏ Nghị quyết số 118/2023/NQ-HĐND ngày 07 tháng 12 năm 2023 của Hội đồng nhân dân tỉnh Quảng Trị (cũ) phê duyệt nội dung, nhiệm vụ chi duy tu, bảo dưỡng và xử lý cấp bách sự cố đê điều hệ thống đê điều do địa phương quản lý trên địa bàn tỉnh Quảng Trị.</w:t>
      </w:r>
    </w:p>
    <w:p>
      <w:r>
        <w:t>Điều 3.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khoá VIII, Kỳ họp thứ 3 thông qua ngày 28 tháng 10 năm 2025 và có hiệu lực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