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2024 thông qua dự kiến Kế hoạch đầu tư công trung hạn giai đoạn 2026-2030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42 /NQ-HĐND</w:t>
      </w:r>
    </w:p>
    <w:p>
      <w:r>
        <w:t>Lai Châu, ngày  30  tháng 9 năm 2024</w:t>
      </w:r>
    </w:p>
    <w:p>
      <w:r>
        <w:t>NGHỊ QUYẾT</w:t>
      </w:r>
    </w:p>
    <w:p>
      <w:r>
        <w:t>THÔNG QUA DỰ KIẾN KẾ HOẠCH ĐẦU TƯ CÔNG TRUNG HẠN GIAI ĐOẠN 2026-2030</w:t>
      </w:r>
    </w:p>
    <w:p>
      <w:r>
        <w:t>HỘI ĐỒNG NHÂN DÂN TỈNH LAI CHÂU</w:t>
      </w:r>
    </w:p>
    <w:p>
      <w:r>
        <w:t>KHÓA XV, KỲ HỌP THỨ HAI MƯƠI BA</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3727/TTr-UBND ngày 18 tháng 9 năm 2024 của Ủy ban nhân dân tỉnh đề nghị ban hành Nghị quyết thông qua dự kiến kế hoạch đầu tư công trung hạn giai đoạn 2026-2030; Báo cáo thẩm tra s ố  449/BC-HĐND ngày 26 tháng 9 năm 2024 của Ban Kinh tế - Ngân sách Hội đồng nhân dân tỉnh; ý kiến thảo luận của đại biểu Hội đồng nh â n dân tỉnh tại kỳ họp.</w:t>
      </w:r>
    </w:p>
    <w:p>
      <w:r>
        <w:t>QUYẾT NGHỊ:</w:t>
      </w:r>
    </w:p>
    <w:p>
      <w:r>
        <w:t>Điều 1.  Thông qua dự kiến kế hoạch đầu tư công trung hạn giai đoạn 2026 - 2030 như sau:</w:t>
      </w:r>
    </w:p>
    <w:p>
      <w:r>
        <w:t>Tổng kế hoạch vốn đầu tư công trung hạn giai đoạn 2026-2030 27.009.820 triệu đồng, bao gồm:</w:t>
      </w:r>
    </w:p>
    <w:p>
      <w:r>
        <w:t>1. Nguồn ngân sách trung ương 11.992.000 triệu đồng  (chi tiết tại phụ lục 01 kèm theo).</w:t>
      </w:r>
    </w:p>
    <w:p>
      <w:r>
        <w:t>2. Nguồn ngân sách địa phương 6.262.400 triệu đồng  (chi tiết tại phụ lục 02 kèm theo).</w:t>
      </w:r>
    </w:p>
    <w:p>
      <w:r>
        <w:t>3. Nguồn vốn ODA 1.172.520 triệu đồng  (chi tiết tại phụ lục 03 kèm theo).</w:t>
      </w:r>
    </w:p>
    <w:p>
      <w:r>
        <w:t>4. Nguồn vốn thực hiện các Chương trình mục tiêu quốc gia 7.566.000 triệu đồng trong đó:  V ốn đầu tư phát triển 4.310.000 triệu đồng; v ố n sự nghiệp 3.256.000 triệu đồng  (chi tiết tại phụ lục 04 kèm theo).</w:t>
      </w:r>
    </w:p>
    <w:p>
      <w:r>
        <w:t>5. Nguồn thu hợp pháp của các cơ quan nhà nước, đơn vị sự nghiệp công lập dành để đầu tư 16.900 triệu đồng  (chi tiết tại phụ lục 05 kèm theo).</w:t>
      </w:r>
    </w:p>
    <w:p>
      <w:r>
        <w:t>Điều 2.  Hội đồng nhân dân tỉnh giao</w:t>
      </w:r>
    </w:p>
    <w:p>
      <w:r>
        <w:t>1. Ủy ban nhân dân tỉnh tiếp tục hoàn thiện kế hoạch, báo cáo các Bộ, ngành trung ương theo quy định.</w:t>
      </w:r>
    </w:p>
    <w:p>
      <w:r>
        <w:t>2. Thường trực Hội đồng nhân dân, các Ban của Hội đồng nhân dân, các T 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ba thông qua ngày 30 tháng 9 năm 2024 và có hiệu lực kể từ ngày thông qua./.</w:t>
      </w:r>
    </w:p>
    <w:p>
      <w:r>
        <w:t>Nơi nhận:</w:t>
      </w:r>
    </w:p>
    <w:p>
      <w:r>
        <w:t>- Ủy ban Thường vụ Quốc hội, Chính phủ;</w:t>
      </w:r>
    </w:p>
    <w:p>
      <w:r>
        <w:t>- Văn phòng Quốc hội, Văn phòng Chính phủ;</w:t>
      </w:r>
    </w:p>
    <w:p>
      <w:r>
        <w:t>- Các Bộ: Kế hoạch và Đầu tư, Tài chính;</w:t>
      </w:r>
    </w:p>
    <w:p>
      <w:r>
        <w:t>- Thường trực Tỉnh ủy;</w:t>
      </w:r>
    </w:p>
    <w:p>
      <w:r>
        <w:t>- Đoàn đại biểu Quốc hội tỉnh;</w:t>
      </w:r>
    </w:p>
    <w:p>
      <w:r>
        <w:t>- Thường trực HĐND, UBND,  U BMTTQ VN tỉnh;</w:t>
      </w:r>
    </w:p>
    <w:p>
      <w:r>
        <w:t>- Đại biểu HĐND tỉnh;</w:t>
      </w:r>
    </w:p>
    <w:p>
      <w:r>
        <w:t>- Các sở, ban, ngành, đoàn thể tỉnh;</w:t>
      </w:r>
    </w:p>
    <w:p>
      <w:r>
        <w:t>- Thường trực HĐND, UBND các huyện, thành phố;</w:t>
      </w:r>
    </w:p>
    <w:p>
      <w:r>
        <w:t>- Công báo tỉnh,  C ổng Thông tin điện tử tỉnh;</w:t>
      </w:r>
    </w:p>
    <w:p>
      <w:r>
        <w:t>- Lưu: VT.</w:t>
      </w:r>
    </w:p>
    <w:p>
      <w:r>
        <w:t>CHỦ TỊCH</w:t>
      </w:r>
    </w:p>
    <w:p>
      <w:r>
        <w:t>Giàng Páo Mỷ</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