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42/2023/NQ-HĐND sửa đổi Quy định mức chi đào tạo, bồi dưỡng cán bộ, công chức, viên chức và hỗ trợ luân chuyển cán bộ, công chức trên địa bàn tỉnh Lai Châu kèm theo Nghị quyết 11/2019/NQ-HĐND đã được sửa đổi theo Nghị quyết 12/2022/NQ-HĐND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42/2023/NQ-HĐND</w:t>
      </w:r>
    </w:p>
    <w:p>
      <w:r>
        <w:t>Lai Châu, ngày 17 tháng 10 năm 2023</w:t>
      </w:r>
    </w:p>
    <w:p>
      <w:r>
        <w:t>NGHỊ QUYẾT</w:t>
      </w:r>
    </w:p>
    <w:p>
      <w:r>
        <w:t>SỬA ĐỔI, BỔ SUNG MỘT SỐ ĐIỀU CỦA QUY ĐỊNH MỨC CHI ĐÀO TẠO, BỒI DƯỠNG CÁN BỘ, CÔNG CHỨC, VIÊN CHỨC VÀ HỖ TRỢ LUÂN CHUYỂN CÁN BỘ, CÔNG CHỨC TRÊN ĐỊA BÀN TỈNH BAN HÀNH KÈM THEO NGHỊ QUYẾT SỐ 11/2019/NQ-HĐND NGÀY 23 THÁNG 7 NĂM 2019 CỦA HỘI ĐỒNG NHÂN DÂN TỈNH ĐÃ ĐƯỢC SỬA ĐỔI, BỔ SUNG THEO NGHỊ QUYẾT SỐ 12/2022/NQ-HĐND NGÀY 29 THÁNG 3 NĂM 2022 CỦA HỘI ĐỒNG NHÂN DÂN TỈNH</w:t>
      </w:r>
    </w:p>
    <w:p>
      <w:r>
        <w:t>HỘI ĐỒNG NHÂN DÂN TỈNH LAI CHÂU</w:t>
      </w:r>
    </w:p>
    <w:p>
      <w:r>
        <w:t>KHÓA XV,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về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về hướng dẫn việc lập dự toán, quản lý, sử dụng và quyết toán kinh phí dành cho công tác đào tạo, bồi dưỡng cán bộ, công chức, viên chức;</w:t>
      </w:r>
    </w:p>
    <w:p>
      <w:r>
        <w:t>Xét Tờ trình số 3642/TTr-UBND ngày 22 tháng 9 năm 2023 của Ủy ban nhân dân tỉnh Lai Châu đề nghị ban hành Nghị quyết sửa đổi, bổ sung một số điều của Quy định mức chi đào tạo, bồi dưỡng cán bộ, công chức, viên chức và hỗ trợ luân chuyển cán bộ, công chức trên địa bàn tỉnh ban hành kèm theo Nghị quyết số 11/2019/NQ-HĐND của Hội đồng nhân dân tỉnh đã được sửa đổi, bổ sung theo Nghị quyết số 12/2022/NQ-HĐND của Hội đồng nhân dân tỉnh; Báo cáo thẩm tra số: 504/BC-HĐND ngày 12 tháng 10 năm 2023 của Ban Pháp chế Hội đồng nhân dân tỉnh; ý kiến thảo luận của đại biểu Hội đồng nhân dân tỉnh tại kỳ họp.</w:t>
      </w:r>
    </w:p>
    <w:p>
      <w:r>
        <w:t>QUYẾT NGHỊ:</w:t>
      </w:r>
    </w:p>
    <w:p>
      <w:r>
        <w:t>Điều 1. Sửa đổi, bổ sung một số điều của Quy định mức chi đào tạo, bồi dưỡng cán bộ, công chức, viên chức và hỗ trợ luân chuyển cán bộ, công chức trên địa bàn tỉnh ban hành kèm theo Nghị quyết số 11/2019/NQ-HĐND ngày 23 tháng 7 năm 2019 của Hội đồng nhân dân tỉnh đã được sửa đổi, bổ sung theo Nghị quyết số 12/2022/NQ-HĐND ngày 29 tháng 3 năm 2022 của Hội đồng nhân dân tỉnh như sau:</w:t>
      </w:r>
    </w:p>
    <w:p>
      <w:r>
        <w:t>1. Sửa đổi, bổ sung khoản 1, Điều 2 của Quy định ban hành kèm theo Nghị quyết số 11/2019/NQ-HĐND đã được sửa đổi, bổ sung tại khoản 1 Điều 1 Nghị quyết số 12/2022/NQ-HĐND như sau:</w:t>
      </w:r>
    </w:p>
    <w:p>
      <w:r>
        <w:t>“1. Đối tượng đào tạo, bồi dưỡng</w:t>
      </w:r>
    </w:p>
    <w:p>
      <w:r>
        <w:t>a) Cán bộ, công chức trong cơ quan của Đảng Cộng sản Việt Nam, Nhà nước, Mặt trận Tổ quốc Việt Nam, tổ chức chính trị -xã hội ở cấp tỉnh, cấp huyện và cán bộ, công chức xã, phường, thị trấn (sau đây gọi là cấp xã); những người hoạt động không chuyên trách cấp xã; những người hoạt động không chuyên trách ở thôn, bản, tổ dân phố (sau đây gọi chung là cán bộ, công chức).</w:t>
      </w:r>
    </w:p>
    <w:p>
      <w:r>
        <w:t>b) Viên chức trong các đơn vị sự nghiệp công lập”.</w:t>
      </w:r>
    </w:p>
    <w:p>
      <w:r>
        <w:t>2. Sửa đổi, bổ sung khoản 5 và sửa lại tên, bổ sung điểm c vào sau điểm b khoản 7 Điều 4 như sau:</w:t>
      </w:r>
    </w:p>
    <w:p>
      <w:r>
        <w:t>a) Sửa đổi, bổ sung khoản 5, Điều 4 như sau:</w:t>
      </w:r>
    </w:p>
    <w:p>
      <w:r>
        <w:t>“5. Mức chi ra đề thi, coi thi, chấm thi: Áp dụng mức chi theo quy định kèm theo Nghị quyết số 56/2022/NQ-HĐND ngày 09 tháng 12 năm 2022 của Hội đồng nhân dân tỉnh ban hành quy định nội dung, mức chi cho các chức danh là thành viên thực hiện các nhiệm vụ thi tại các kỳ thi áp dụng đối với giáo dục phổ thông trên địa bàn tỉnh”.</w:t>
      </w:r>
    </w:p>
    <w:p>
      <w:r>
        <w:t>b) Sửa lại tên và bổ sung điểm c vào sau điểm b khoản 7, Điều 4 như sau:</w:t>
      </w:r>
    </w:p>
    <w:p>
      <w:r>
        <w:t>“7. Chi phí tổ chức đi khảo sát, thực tế theo yêu cầu của chương trình đào tạo do cấp có thẩm quyền ban hành.</w:t>
      </w:r>
    </w:p>
    <w:p>
      <w:r>
        <w:t>c)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quy định tại khoản 1, 2, 3, 4, 7 Điều này”.</w:t>
      </w:r>
    </w:p>
    <w:p>
      <w:r>
        <w:t>3. Sửa đổi, bổ sung Điều 11 như sau:</w:t>
      </w:r>
    </w:p>
    <w:p>
      <w:r>
        <w:t>“Điều 11. Kinh phí đào tạo, bồi dưỡng và chi hỗ trợ luân chuyển cán bộ công chức, viên chức</w:t>
      </w:r>
    </w:p>
    <w:p>
      <w:r>
        <w:t>1. 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của pháp luật.</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3. Kinh phí chi hỗ trợ luân chuyển: Chi từ nguồn ngân sách nhà nước thuộc cấp nào thì ngân sách cấp đó đảm bảo và do cơ quan có cán bộ được luân chuyển đến trực tiếp chi trả”.</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đã được Hội đồng nhân dân tỉnh Lai Châu khóa XV, kỳ họp thứ mười tám, thông qua ngày 17 tháng 10 năm 2023 và có hiệu lực từ ngày 01 tháng 11 năm 2023./.</w:t>
      </w:r>
    </w:p>
    <w:p>
      <w:r>
        <w:t>Nơi nhận:</w:t>
      </w:r>
    </w:p>
    <w:p>
      <w:r>
        <w:t>- Ủy ban Thường vụ Quốc hội;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