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2024 về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41/NQ-HĐND</w:t>
      </w:r>
    </w:p>
    <w:p>
      <w:r>
        <w:t>Cà Mau, ngày  1 1 tháng  12  năm 202 4</w:t>
      </w:r>
    </w:p>
    <w:p>
      <w:r>
        <w:t>NGHỊ QUYẾT</w:t>
      </w:r>
    </w:p>
    <w:p>
      <w:r>
        <w:t>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238/TTr-UBND ngày 01 tháng 12 năm 2024 của Ủy ban nhân dân tỉnh Cà Mau về dự thảo Nghị quyết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Cà Mau (sau thẩm tra); Báo cáo thẩm tra số 226/BC-HĐND ngày 29 tháng 11 năm 2024 của Ban Văn hóa - Xã hội Hội đồng nhân dân tỉnh; ý kiến thảo luận của đại biểu Hội đồng nhân dân tỉnh tại kỳ họp.</w:t>
      </w:r>
    </w:p>
    <w:p>
      <w:r>
        <w:t>QUYẾT NGHỊ:</w:t>
      </w:r>
    </w:p>
    <w:p>
      <w:r>
        <w:t>Điều 1. Giá dịch vụ khám bệnh, chữa bệnh</w:t>
      </w:r>
    </w:p>
    <w:p>
      <w:r>
        <w:t>Ban hành kèm theo Nghị quyết này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tỉnh Cà Mau gồm:</w:t>
      </w:r>
    </w:p>
    <w:p>
      <w:r>
        <w:t>- Giá dịch vụ khám bệnh, hội chẩn quy định tại Phụ lục I (09 dịch vụ).</w:t>
      </w:r>
    </w:p>
    <w:p>
      <w:r>
        <w:t>- Giá dịch vụ ngày giường bệnh quy định tại Phụ lục II (06 nhóm dịch vụ theo phân hạng cơ sở khám bệnh, chữa bệnh).</w:t>
      </w:r>
    </w:p>
    <w:p>
      <w:r>
        <w:t>- Giá dịch vụ kỹ thuật, xét nghiệm quy định tại Phụ lục III (9.275 dịch vụ).</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 (762 dịch vụ).</w:t>
      </w:r>
    </w:p>
    <w:p>
      <w:r>
        <w:t>Điều 2. Điều khoản chuyển tiếp</w:t>
      </w:r>
    </w:p>
    <w:p>
      <w:r>
        <w:t>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3.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có hiệu lực thi hành từ ngày 01 tháng 01 năm 2025./.</w:t>
      </w:r>
    </w:p>
    <w:p>
      <w:r>
        <w:t>Nơi nhận:</w:t>
      </w:r>
    </w:p>
    <w:p>
      <w:r>
        <w:t>- Ủy ban Thường vụ Quốc hội;</w:t>
      </w:r>
    </w:p>
    <w:p>
      <w:r>
        <w:t>- Chính phủ;</w:t>
      </w:r>
    </w:p>
    <w:p>
      <w:r>
        <w:t>- Bộ Tư pháp (Cục Kiểm tra VBQPPL);</w:t>
      </w:r>
    </w:p>
    <w:p>
      <w:r>
        <w:t>- Bộ Y tế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TT HĐND, UBND huyện, thành phố;</w:t>
      </w:r>
    </w:p>
    <w:p>
      <w:r>
        <w:t>- Cổng Thông tin điện tử tỉnh (đăng Công báo);</w:t>
      </w:r>
    </w:p>
    <w:p>
      <w:r>
        <w:t>- Lưu: VT.</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