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sửa đổi Nghị quyết 51/2023/NQ-HĐND quy định một số loại phí, lệ phí trên địa bàn tỉnh Yên Bái thuộc thẩm quyền quyết định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39/2024/NQ-HĐND</w:t>
      </w:r>
    </w:p>
    <w:p>
      <w:r>
        <w:t>Yên Bái, ngày 11 tháng 7 năm 2024</w:t>
      </w:r>
    </w:p>
    <w:p>
      <w:r>
        <w:t>NGHỊ QUYẾT</w:t>
      </w:r>
    </w:p>
    <w:p>
      <w:r>
        <w:t>SỬA ĐỔI MỘT SỐ ĐIỀU CỦA NGHỊ QUYẾT SỐ 51/2023/NQ-HĐND NGÀY 05 THÁNG 10 NĂM 2023 CỦA HỘI ĐỒNG NHÂN DÂN TỈNH YÊN BÁI QUY ĐỊNH MỘT SỐ LOẠI PHÍ, LỆ PHÍ TRÊN ĐỊA BÀN TỈNH YÊN BÁI THUỘC THẨM QUYỀN QUYẾT ĐỊNH CỦA HỘI ĐỒNG NHÂN DÂN TỈNH</w:t>
      </w:r>
    </w:p>
    <w:p>
      <w:r>
        <w:t>HỘI ĐỒNG NHÂN DÂN TỈNH YÊN BÁI</w:t>
      </w:r>
    </w:p>
    <w:p>
      <w:r>
        <w:t>KHÓA XIX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21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định số 120/2016/NĐ-CP ngày 23 tháng 8 năm 2016 của Chính phủ quy định chi tiết và hướng dẫn thi hành một số điều của Luật phí và lệ phí; Nghị định số 82/2023/NĐ-CP ngày 28/11/2023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68/TTr-UBND ngày 04 tháng 7 năm 2024 của Ủy ban nhân dân tỉnh Yên Bái về dự thảo Nghị quyết sửa đổi một số điều của Nghị quyết số 51/2023/NQ-HĐND ngày 05 tháng 10 năm 2023 của Hội đồng nhân dân tỉnh Yên Bái quy định một số loại phí, lệ phí trên địa bàn tỉnh Yên Bái thuộc thẩm quyền quyết định của Hội đồng nhân dân tỉnh; Báo cáo thẩm tra số 116/BC- BKTNS ngày 08 tháng 7 năm 2024 của Ban Kinh tế - Ngân sách; ý kiến thảo luận của đại biểu Hội đồng nhân dân tỉnh tại kỳ họp.</w:t>
      </w:r>
    </w:p>
    <w:p>
      <w:r>
        <w:t>QUYẾT NGHỊ:</w:t>
      </w:r>
    </w:p>
    <w:p>
      <w:r>
        <w:t>Điều 1. Sửa đổi một số điều của Nghị quyết số 51/2023/NQ-HĐND ngày 05 tháng 10 năm 2023 của Hội đồng nhân dân tỉnh Yên Bái quy định một số loại phí, lệ phí trên địa bàn tỉnh Yên Bái thuộc thẩm quyền quyết định của Hội đồng nhân dân tỉnh</w:t>
      </w:r>
    </w:p>
    <w:p>
      <w:r>
        <w:t>1. Sửa đổi điểm b khoản 1 Điều 3 như sau:</w:t>
      </w:r>
    </w:p>
    <w:p>
      <w:r>
        <w:t>"b) Đối tượng được miễn:</w:t>
      </w:r>
    </w:p>
    <w:p>
      <w:r>
        <w:t>Miễn lệ phí hộ tịch trong những trường hợp sau: Khi thực hiện các thủ tục hành chính thông qua dịch vụ công trực tuyến; Đăng ký hộ tịch cho: trẻ em; người thuộc hộ nghèo; người cao tuổi; người khuyết tật; người có công với cách mạng theo quy định của Pháp lệnh ưu đãi người có công cách mạng; bố, mẹ, vợ (hoặc chồng) của liệt sỹ, con dưới 18 tuổi của liệt sỹ, con dưới 18 tuổi của thương binh; đồng bào dân tộc thiểu số ở các xã có điều kiện kinh tế xã hội đặc biệt khó khăn. Đăng ký khai sinh, khai tử đúng hạn, giám hộ, kết hôn của công dân Việt Nam cư trú ở trong nước. Bổ sung, thay đổi thông tin khi Nhà nước quy định thay đổi địa giới hành chính."</w:t>
      </w:r>
    </w:p>
    <w:p>
      <w:r>
        <w:t>2. Sửa đổi điểm b khoản 2 Điều 3 như sau:</w:t>
      </w:r>
    </w:p>
    <w:p>
      <w:r>
        <w:t>"b) Đối tượng được miễn: Khi thực hiện các thủ tục hành chính thông qua dịch vụ công trực tuyến."</w:t>
      </w:r>
    </w:p>
    <w:p>
      <w:r>
        <w:t>3. Sửa đổi điểm b khoản 3 Điều 3 như sau:</w:t>
      </w:r>
    </w:p>
    <w:p>
      <w:r>
        <w:t>“b) Đối tượng được miễn:</w:t>
      </w:r>
    </w:p>
    <w:p>
      <w:r>
        <w:t>Miễn lệ phí trong những trường hợp sau: Khi thực hiện các thủ tục hành chính thông qua dịch vụ công trực tuyến; Miễn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 Trường hợp hộ gia đình, cá nhân tại các phường thuộc thành phố, thị xã trực thuộc tỉnh được cấp giấy chứng nhận ở nông thôn thì không được miễn lệ phí cấp giấy chứng nhận; Miễn lệ phí  "Chứng nhận đăng ký biến động về đất đai"  đối với trường hợp bổ sung, thay đổi thông tin khi Nhà nước quy định thay đổi địa giới hành chính và tên gọi đơn vị hành chính cấp huyện, cấp xã; Miễn lệ phí cấp giấy chứng nhận đối với hộ gia đình, cá nhân tặng, cho quyền sử dụng đất để xây dựng công trình công cộng."</w:t>
      </w:r>
    </w:p>
    <w:p>
      <w:r>
        <w:t>4. Sửa đổi điểm b khoản 4 Điều 3 như sau:</w:t>
      </w:r>
    </w:p>
    <w:p>
      <w:r>
        <w:t>"b) Đối tượng được miễn: Miễn lệ phí khi thực hiện các thủ tục hành chính thông qua dịch vụ công trực tuyến."</w:t>
      </w:r>
    </w:p>
    <w:p>
      <w:r>
        <w:t>5. Sửa đổi điểm b khoản 5 Điều 3 như sau:</w:t>
      </w:r>
    </w:p>
    <w:p>
      <w:r>
        <w:t>"b) Đối tượng được miễn:</w:t>
      </w:r>
    </w:p>
    <w:p>
      <w:r>
        <w:t>Miễn lệ phí trong những trường hợp sau: Khi thực hiện các thủ tục hành chính thông qua dịch vụ công trực tuyến; Hợp tác xã, liên hiệp hợp tác xã, hộ kinh doanh thay đổi, bổ sung thông tin về số điện thoại, fax, email, website, địa chỉ của hợp tác xã, liên hiệp hợp tác xã, hộ kinh doanh do thay đổi về địa giới hành chính, địa chỉ của cá nhân trong hồ sơ đăng ký kinh doanh của hợp tác xã, liên hiệp hợp tác xã và hộ kinh doanh; Bổ sung thông tin khác trong hồ sơ đăng ký kinh doanh hợp tác xã, liên hiệp hợp tác xã, hộ kinh doanh mà không làm thay đổi nội dung của giấy chứng nhận đăng ký hợp tác xã, giấy chứng nhận đăng ký liên hiệp hợp tác xã, giấy chứng nhận đăng ký hộ kinh doanh được cơ quan nhà nước có thẩm quyền cấp."</w:t>
      </w:r>
    </w:p>
    <w:p>
      <w:r>
        <w:t>6. Sửa đổi điểm c khoản 1 Điều 4 như sau:</w:t>
      </w:r>
    </w:p>
    <w:p>
      <w:r>
        <w:t>"c) Nộp phí qua tài khoản của cơ quan, tổ chức nhận tiền khác với tổ chức thu phí (áp dụng đối với trường hợp thực hiện thủ tục hành chính, cung cấp dịch vụ công trực tuyến theo quy định của Chính phủ về thực hiện cơ chế một cửa, một cửa liên thông trong giải quyết thủ tục hành chính). Trong thời hạn 24 giờ tính từ thời điểm nhận được tiền phí, cơ quan, tổ chức nhận tiền phải chuyển toàn bộ tiền phí thu được vào tài khoản chuyên thu phí của tổ chức thu phí mở tại tổ chức tín dụng hoặc chuyển toàn bộ tiền phí thu được vào tài khoản phí chờ nộp ngân sách của tổ chức thu phí mở tại Kho bạc Nhà nước".</w:t>
      </w:r>
    </w:p>
    <w:p>
      <w:r>
        <w:t>Điều 2.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17 thông qua ngày 11 tháng 7 năm 2024 và có hiệu lực từ ngày 21 tháng 7 năm 2024./.</w:t>
      </w:r>
    </w:p>
    <w:p>
      <w:r>
        <w:t>Nơi nhận:</w:t>
      </w:r>
    </w:p>
    <w:p>
      <w:r>
        <w:t>- Ủy ban Thường vụ Quốc hội;</w:t>
      </w:r>
    </w:p>
    <w:p>
      <w:r>
        <w:t>- Chính phủ;</w:t>
      </w:r>
    </w:p>
    <w:p>
      <w:r>
        <w:t>- Bộ Tài chính;</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Các cơ quan, ban, ngành, đoàn thể cấp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