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sửa đổi quy định tại Điều 1 Nghị quyết 310/2020/NQ-HĐND về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38/2024/NQ-HĐND</w:t>
      </w:r>
    </w:p>
    <w:p>
      <w:r>
        <w:t>Quảng Ninh, ngày 10 tháng 7 năm 2024</w:t>
      </w:r>
    </w:p>
    <w:p>
      <w:r>
        <w:t>NGHỊ QUYẾT</w:t>
      </w:r>
    </w:p>
    <w:p>
      <w:r>
        <w:t>SỬA ĐỔI, BỔ SUNG MỘT SỐ NỘI DUNG QUY ĐỊNH TẠI ĐIỀU 1 NGHỊ QUYẾT SỐ 310/2020/NQ-HĐND NGÀY 09/12/2020 CỦA HỘI ĐỒNG NHÂN DÂN TỈNH VỀ VIỆC BAN HÀNH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2021-2025</w:t>
      </w:r>
    </w:p>
    <w:p>
      <w:r>
        <w:t>HỘI ĐỒNG NHÂN DÂN TỈNH QUẢNG NINH</w:t>
      </w:r>
    </w:p>
    <w:p>
      <w:r>
        <w:t>KHÓA XIV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Ngân sách nhà nước ngày 25 tháng 6 năm 2015;</w:t>
      </w:r>
    </w:p>
    <w:p>
      <w:r>
        <w:t>Căn cứ Luật Cư trú ngày 13 tháng 11 năm 2020;</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1635/TTr-UBND ngày 24 tháng 6 năm 2024 của Ủy ban nhân dân tỉnh về việc “Sửa đổi, bổ sung một số nội dung quy định tại Nghị quyết số 310/2020/NQ-HĐND ngày 09/12/2020 của HĐND tỉnh về việc ban hành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2021-2025”; Báo cáo số 181/BC-UBND ngày 02 tháng 7 năm 2024 của Ủy ban nhân dân tỉnh thuyết minh, bổ sung Tờ trình số 1635/TTr-UBND ngày 24 tháng 6 năm 2024; Báo cáo thẩm tra số 63/BC-HĐND ngày 27 tháng 6 năm 2024 của Ban Văn hóa - Xã hội Hội đồng nhân dân tỉnh; ý kiến thảo luận, biểu quyết thống nhất của đại biểu Hội đồng nhân dân tỉnh tại kỳ họp.</w:t>
      </w:r>
    </w:p>
    <w:p>
      <w:r>
        <w:t>QUYẾT NGHỊ</w:t>
      </w:r>
    </w:p>
    <w:p>
      <w:r>
        <w:t>Điều 1.  Sửa đổi, bổ sung một số nội dung quy định tại Điều 1 Nghị quyết số 310/2020/NQ-HĐND ngày 09/12/2020 của Hội đồng nhân dân tỉnh về việc ban hành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2021-2025, như sau:</w:t>
      </w:r>
    </w:p>
    <w:p>
      <w:r>
        <w:t>1. Thay thế cụm từ “có hộ khẩu thường trú trên địa bàn tỉnh Quảng Ninh” bằng cụm từ “có nơi thường trú tại tỉnh Quảng Ninh” tại điểm a, b, khoản 2, Điều 1.</w:t>
      </w:r>
    </w:p>
    <w:p>
      <w:r>
        <w:t>2. Sửa đổi, bổ sung điểm a, khoản 6, Điều 1 như sau:</w:t>
      </w:r>
    </w:p>
    <w:p>
      <w:r>
        <w:t>“a. Đối tượng quy định tại điểm a khoản 2 Điều 1 Nghị quyết này được hỗ trợ học phí học các trình độ trung cấp, cao đẳng bằng 100% mức học phí phải nộp nhưng không vượt quá mức hỗ trợ sau:</w:t>
      </w:r>
    </w:p>
    <w:p>
      <w:r>
        <w:t>Đvt: 1.000 đồng/người/tháng</w:t>
      </w:r>
    </w:p>
    <w:p>
      <w:r>
        <w:t>TT</w:t>
      </w:r>
    </w:p>
    <w:p>
      <w:r>
        <w:t>Nhóm ngành/nghề đào tạo</w:t>
      </w:r>
    </w:p>
    <w:p>
      <w:r>
        <w:t>Năm học 2024 - 2025</w:t>
      </w:r>
    </w:p>
    <w:p>
      <w:r>
        <w:t>Năm học 2025 - 2026</w:t>
      </w:r>
    </w:p>
    <w:p>
      <w:r>
        <w:t>Năm học 2026 - 2027</w:t>
      </w:r>
    </w:p>
    <w:p>
      <w:r>
        <w:t>Năm học 2027 - 2028</w:t>
      </w:r>
    </w:p>
    <w:p>
      <w:r>
        <w:t>1</w:t>
      </w:r>
    </w:p>
    <w:p>
      <w:r>
        <w:t>Công nghệ kỹ thuật, cơ khí chế tạo, vận tải và xây dựng</w:t>
      </w:r>
    </w:p>
    <w:p>
      <w:r>
        <w:t>1.500</w:t>
      </w:r>
    </w:p>
    <w:p>
      <w:r>
        <w:t>1.600</w:t>
      </w:r>
    </w:p>
    <w:p>
      <w:r>
        <w:t>1.800</w:t>
      </w:r>
    </w:p>
    <w:p>
      <w:r>
        <w:t>2.100</w:t>
      </w:r>
    </w:p>
    <w:p>
      <w:r>
        <w:t>2</w:t>
      </w:r>
    </w:p>
    <w:p>
      <w:r>
        <w:t>Du lịch, dịch vụ</w:t>
      </w:r>
    </w:p>
    <w:p>
      <w:r>
        <w:t>1.300</w:t>
      </w:r>
    </w:p>
    <w:p>
      <w:r>
        <w:t>1.400</w:t>
      </w:r>
    </w:p>
    <w:p>
      <w:r>
        <w:t>1.600</w:t>
      </w:r>
    </w:p>
    <w:p>
      <w:r>
        <w:t>1.800</w:t>
      </w:r>
    </w:p>
    <w:p>
      <w:r>
        <w:t>3</w:t>
      </w:r>
    </w:p>
    <w:p>
      <w:r>
        <w:t>Sức khỏe</w:t>
      </w:r>
    </w:p>
    <w:p>
      <w:r>
        <w:t>1.800</w:t>
      </w:r>
    </w:p>
    <w:p>
      <w:r>
        <w:t>1.900</w:t>
      </w:r>
    </w:p>
    <w:p>
      <w:r>
        <w:t>2.200</w:t>
      </w:r>
    </w:p>
    <w:p>
      <w:r>
        <w:t>2.500</w:t>
      </w:r>
    </w:p>
    <w:p>
      <w:r>
        <w:t>Điều 2.  Hội đồng nhân dân tỉnh giao:</w:t>
      </w:r>
    </w:p>
    <w:p>
      <w:r>
        <w:t>1. Ủy ban nhân dân tỉnh tổ chức triển khai thực hiện Nghị quyết đảm bảo công khai, minh bạch, kịp thời, đúng đối tượng, nội dung hỗ trợ. Giám đốc Sở Lao động Thương binh và Xã hội, Chủ tịch Ủy ban nhân dân cấp huyện, cấp xã và thủ trưởng cơ quan, đơn vị liên quan chịu trách nhiệm toàn diện trong việc chỉ đạo, thẩm định, thẩm tra, tổ chức thực hiện chính sách. Chú trọng kiểm soát, thanh tra, kiểm tra, giám sát việc thực hiện chính sách này, không để xảy ra trục lợi chính sách, thất thoát ngân sách nhà nước, kịp thời phát hiện và xử lý nghiêm vi phạm (nếu có).</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19 thông qua ngày 10 tháng 7 năm 2024 và có hiệu lực từ ngày 01 tháng 8 năm 2024./.</w:t>
      </w:r>
    </w:p>
    <w:p>
      <w:r>
        <w:t>Nơi nhận:</w:t>
      </w:r>
    </w:p>
    <w:p>
      <w:r>
        <w:t>- UBTV Quốc hội; Chính phủ (báo cáo);</w:t>
      </w:r>
    </w:p>
    <w:p>
      <w:r>
        <w:t>- Ban CTĐB của UBTV Quốc hội;</w:t>
      </w:r>
    </w:p>
    <w:p>
      <w:r>
        <w:t>- Các bộ: GDĐT, LĐTBXH, Tài chính, Tư pháp;</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Các sở, ban, ngành của tỉnh;</w:t>
      </w:r>
    </w:p>
    <w:p>
      <w:r>
        <w:t>- TT HĐND, UBND các huyện, TX, TP;</w:t>
      </w:r>
    </w:p>
    <w:p>
      <w:r>
        <w:t>- VP: Đoàn ĐBQH và HĐND, UBND tỉnh;</w:t>
      </w:r>
    </w:p>
    <w:p>
      <w:r>
        <w:t>- Trung tâm Truyền thông tỉnh, Công báo tỉnh;</w:t>
      </w:r>
    </w:p>
    <w:p>
      <w:r>
        <w:t>- Lưu: VT, HĐ3.</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