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377/NQ-CP năm 2025 về dự án Pháp lệnh Cảnh sát môi trường sửa đổi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CHÍNH PH Ủ</w:t>
      </w:r>
    </w:p>
    <w:p>
      <w:r>
        <w:t>-------</w:t>
      </w:r>
    </w:p>
    <w:p>
      <w:r>
        <w:t>CỘNG HÒA XÃ HỘI CHỦ NGHĨA VIỆT NAM</w:t>
      </w:r>
    </w:p>
    <w:p>
      <w:r>
        <w:t>Độc lập - Tự do - Hạnh phúc</w:t>
      </w:r>
    </w:p>
    <w:p>
      <w:r>
        <w:t>---------------</w:t>
      </w:r>
    </w:p>
    <w:p>
      <w:r>
        <w:t>Số: 377/NQ-CP</w:t>
      </w:r>
    </w:p>
    <w:p>
      <w:r>
        <w:t>Hà Nội, ngày 21 tháng 11 năm 2025</w:t>
      </w:r>
    </w:p>
    <w:p>
      <w:r>
        <w:t>NGHỊ QUYẾT</w:t>
      </w:r>
    </w:p>
    <w:p>
      <w:r>
        <w:t>VỀ DỰ ÁN PHÁP LỆNH SỬA ĐỔI, BỔ SUNG MỘT SỐ ĐIỀU CỦA PHÁP LỆNH CẢNH SÁT MÔI TRƯỜNG</w:t>
      </w:r>
    </w:p>
    <w:p>
      <w:r>
        <w:t>CHÍNH PHỦ</w:t>
      </w:r>
    </w:p>
    <w:p>
      <w:r>
        <w:t>Căn c ứ Luật Tổ chức Chính phủ ngày 18 tháng 02 năm 2025;</w:t>
      </w:r>
    </w:p>
    <w:p>
      <w:r>
        <w:t>Căn c ứ Nghị định số 39/2022/NĐ-CP ngày 18 tháng 6 năm 2022 của Chính phủ ban hành Quy chế làm việc của Chính phủ;</w:t>
      </w:r>
    </w:p>
    <w:p>
      <w:r>
        <w:t>Theo đ ề nghị của Bộ Công an tại văn bản số 661/TTr-BCA ngày 05 tháng 11 năm 2025 về dự án Pháp lệnh sửa đổi, bổ sung một số điều của Pháp lệnh Cảnh sát môi trường;</w:t>
      </w:r>
    </w:p>
    <w:p>
      <w:r>
        <w:t>Trên cơ s ở kết quả biểu quyết của các Thành viên Chính phủ,</w:t>
      </w:r>
    </w:p>
    <w:p>
      <w:r>
        <w:t>QUYẾT NGHỊ:</w:t>
      </w:r>
    </w:p>
    <w:p>
      <w:r>
        <w:t>Điều  1.    Chính phủ cơ bản thống nhất với dự án Pháp lệnh sửa đổi, bổ sung một số điều của Pháp lệnh Cảnh sát môi trường do Bộ Công an trình tại văn bản số 661/TTr-BCA ngày 05 tháng 11 năm 2025. Giao Bộ Công an chủ trì, phối hợp với các bộ, cơ quan ngang bộ và các cơ quan có liên quan nghiên cứu, tiếp thu tối đa ý kiến Thành viên Chính phủ; Bộ Công an chịu trách nhiệm toàn diện về các nội dung tiếp thu, giải trình ý kiến Thành viên Chính phủ, khẩn trương hoàn thiện hồ sơ dự án Pháp lệnh theo đúng quy định, bảo đảm một số yêu cầu sau:</w:t>
      </w:r>
    </w:p>
    <w:p>
      <w:r>
        <w:t>1. Quán tri ệt và thể chế hóa đầy đủ các quan điểm, chủ trương, chính sách của Đảng, Nhà nước về việc sắp xếp, tinh, gọn tổ chức bộ máy nhà nước. Bảo đảm phù hợp với Hiến pháp và tính thống nhất trong hệ thống pháp luật, các văn bản quy phạm pháp luật có liên quan mới được ban hành; phù hợp với quy định của các điều ước quốc tế liên quan mà Việt Nam là thành viên. Bảo đảm tính khả thi của các quy định, đáp ứng yêu cầu hội nhập của Việt Nam với các nước trong khu vực và trên thế giới.</w:t>
      </w:r>
    </w:p>
    <w:p>
      <w:r>
        <w:t>2. Rà soát k ỹ nội dung dự thảo Pháp lệnh, bảo đảm các nội dung được sửa đổi phù hợp, thống nhất với các quy định của pháp luật về tổ chức bộ máy của Công an nhân dân, bám sát thực tiễn công tác đấu tranh phòng, chống tội phạm về môi trường nhằm duy trì tính ổn định của các quy định; cắt giảm tối đa thủ tục hành chính, tạo điều kiện thuận lợi, thông thoáng, tháo gỡ khó khăn, vướng mắc trong công tác đấu tranh phòng, chống tội phạm về môi trường. Tăng cường kiểm soát quyền lực, phòng chống tham nhũng, tiêu cực, lợi ích nhóm, cục bộ trong công tác xây dựng pháp luật.</w:t>
      </w:r>
    </w:p>
    <w:p>
      <w:r>
        <w:t>3. Ti ếp tục phối hợp với các Bộ, ngành, cơ quan liên quan và tham khảo ý kiến, kinh nghiệm các chuyên gia, người làm thực tiễn có liên quan, hoàn thiện hồ sơ dự án Pháp lệnh bảo đảm rõ ràng, minh bạch, khả thi, thống nhất khi triển khai thực hiện.</w:t>
      </w:r>
    </w:p>
    <w:p>
      <w:r>
        <w:t>Điều  2.    Giao Bộ trưởng Bộ Công an thừa ủy quyền Thủ tướng Chính phủ, thay mặt Chính phủ ký Tờ trình của Chính phủ về dự án Pháp lệnh sửa đổi, bổ sung một số điều của Pháp lệnh Cảnh sát môi trường, trình Ủy ban Thường vụ Quốc hội, bảo đảm thời hạn theo thời quy định.</w:t>
      </w:r>
    </w:p>
    <w:p>
      <w:r>
        <w:t>Điều  3.    Phân công Phó Thủ tướng Thường trực Chính phủ Nguyễn Hòa Bình chỉ đạo Bộ Công an và các bộ, cơ quan liên quan trong quá trình chỉnh lý, hoàn thiện dự án Pháp lệnh này.</w:t>
      </w:r>
    </w:p>
    <w:p>
      <w:r>
        <w:t>B ộ trưởng Bộ Công an, các Bộ trưởng, Thủ trưởng cơ quan ngang bộ, cơ quan có liên quan chịu trách nhiệm thi hành Nghị quyết này./.</w:t>
      </w:r>
    </w:p>
    <w:p>
      <w:r>
        <w:t>Nơi nh ận:</w:t>
      </w:r>
    </w:p>
    <w:p>
      <w:r>
        <w:t>- Thủ tướng, các Phó Thủ tướng Chính phủ;</w:t>
      </w:r>
    </w:p>
    <w:p>
      <w:r>
        <w:t>- Các Thành viên Chính phủ;</w:t>
      </w:r>
    </w:p>
    <w:p>
      <w:r>
        <w:t>- Các Bộ, cơ quan ngang Bộ, cơ quan thuộc Chính phủ;</w:t>
      </w:r>
    </w:p>
    <w:p>
      <w:r>
        <w:t>- Văn phòng Quốc hội;</w:t>
      </w:r>
    </w:p>
    <w:p>
      <w:r>
        <w:t>- Ủy ban Pháp luật và Tư pháp của Quốc hội;</w:t>
      </w:r>
    </w:p>
    <w:p>
      <w:r>
        <w:t>- VPCP: BTCN, các PCN, Trợ lý, Thư ký TTg, các PTTg; TGĐ Cổng TTĐT, các Vụ, Cục;</w:t>
      </w:r>
    </w:p>
    <w:p>
      <w:r>
        <w:t>- Lưu: VT, NC (2b).</w:t>
      </w:r>
    </w:p>
    <w:p>
      <w:r>
        <w:t>TM. CHÍNH PH 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