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372/NQ-HĐND năm 2024 phê chuẩn quyết toán ngân sách tỉnh Bắc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372/NQ-HĐND</w:t>
      </w:r>
    </w:p>
    <w:p>
      <w:r>
        <w:t>Bắc Ninh, ngày 11 tháng 12 năm 2024</w:t>
      </w:r>
    </w:p>
    <w:p>
      <w:r>
        <w:t>NGHỊ QUYẾT</w:t>
      </w:r>
    </w:p>
    <w:p>
      <w:r>
        <w:t>VỀ PHÊ CHUẨN QUYẾT TOÁN NGÂN SÁCH TỈNH BẮC NINH NĂM 2023</w:t>
      </w:r>
    </w:p>
    <w:p>
      <w:r>
        <w:t>HỘI ĐỒNG NHÂN DÂN TỈNH BẮC NINH 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 ổ  ngân sách địa phương, phê chuẩn quyết toán ngân sách địa phương h ằ ng năm;</w:t>
      </w:r>
    </w:p>
    <w:p>
      <w:r>
        <w:t>Căn cứ Văn bản số 228/KTNN-TH ngày 06/12/2024 của Kiểm toán nhà nước về việc gửi Báo cáo kiểm toán;</w:t>
      </w:r>
    </w:p>
    <w:p>
      <w:r>
        <w:t>Sau khi xem xét Báo cáo số 125/BC-UBND ngày 21 tháng 11 năm 2024 của Ủy ban nhân dân tỉnh Bắc Ninh về việc Báo cáo thuyết minh quyết toán ngân sách năm 2023; báo cáo tham tra số 99/BC-KTNS ngày 29 tháng 11 năm 2024 của Ban kinh tế - ngân sách và ý kiến thảo luận của đại biểu,</w:t>
      </w:r>
    </w:p>
    <w:p>
      <w:r>
        <w:t>QUYẾT NGHỊ:</w:t>
      </w:r>
    </w:p>
    <w:p>
      <w:r>
        <w:t>Điều 1:  Phê chuẩn quyết toán ngân sách tỉnh Bắc Ninh năm 2023 như sau:</w:t>
      </w:r>
    </w:p>
    <w:p>
      <w:r>
        <w:t>1. Tổng thu ngân sách nhà nước trên địa bàn: 29.115.079.567.893 đồng, trong đó:</w:t>
      </w:r>
    </w:p>
    <w:p>
      <w:r>
        <w:t>- Thu nội địa: 22.194.970.068.992 đồng;</w:t>
      </w:r>
    </w:p>
    <w:p>
      <w:r>
        <w:t>- Thu từ hoạt động xuất nhập khẩu: 6.904.048.511.701 đồng;</w:t>
      </w:r>
    </w:p>
    <w:p>
      <w:r>
        <w:t>- Thu khoản huy động, đóng góp: 14.526.712.200 đồng.</w:t>
      </w:r>
    </w:p>
    <w:p>
      <w:r>
        <w:t>2. Chi ngân sách địa phương:</w:t>
      </w:r>
    </w:p>
    <w:p>
      <w:r>
        <w:t>Tổng chi ngân sách địa phương (không bao gồm chi trả nợ gốc và chi nộp ngân sách cấp trên): 36.632.226.566.558 đồng, trong đó:</w:t>
      </w:r>
    </w:p>
    <w:p>
      <w:r>
        <w:t>- Chi đầu tư phát triển: 6.339.988.727.330 đồng;</w:t>
      </w:r>
    </w:p>
    <w:p>
      <w:r>
        <w:t>- Chi thường xuyên: 8.816.774.516.003 đồng;</w:t>
      </w:r>
    </w:p>
    <w:p>
      <w:r>
        <w:t>- Chi bổ sung quỹ dự trữ tài chính: 1.000.000.000 đồng;</w:t>
      </w:r>
    </w:p>
    <w:p>
      <w:r>
        <w:t>- Chi chuyển nguồn sang năm sau: 21.470.566.023.225  đồ ng.</w:t>
      </w:r>
    </w:p>
    <w:p>
      <w:r>
        <w:t>- Chi trả lãi vay: 3.897.300.000 đồng.</w:t>
      </w:r>
    </w:p>
    <w:p>
      <w:r>
        <w:t>Điều 2.  Kết dư ngân sách</w:t>
      </w:r>
    </w:p>
    <w:p>
      <w:r>
        <w:t>1. Chênh lệch thu - chi ngân sách: 340.972.258.470 đồng, gồm:</w:t>
      </w:r>
    </w:p>
    <w:p>
      <w:r>
        <w:t>- Ngân sách cấp tỉnh: 324.263.150.826 đồng;</w:t>
      </w:r>
    </w:p>
    <w:p>
      <w:r>
        <w:t>- Ngân sách cấp huyện: 13.853.186.695 đồng;</w:t>
      </w:r>
    </w:p>
    <w:p>
      <w:r>
        <w:t>- Ngân sách cấp xã: 2.855.920.949 đồng.</w:t>
      </w:r>
    </w:p>
    <w:p>
      <w:r>
        <w:t>2. Xử lý kết dư:</w:t>
      </w:r>
    </w:p>
    <w:p>
      <w:r>
        <w:t>- Ngân sách cấp tỉnh:</w:t>
      </w:r>
    </w:p>
    <w:p>
      <w:r>
        <w:t>+ Bổ sung quỹ Dự trữ tài chính: 163.000.000.000 đồng;.</w:t>
      </w:r>
    </w:p>
    <w:p>
      <w:r>
        <w:t>+ Ghi thu kết dư ngân sách năm 2024: 161.263.150.826 đồng.</w:t>
      </w:r>
    </w:p>
    <w:p>
      <w:r>
        <w:t>- Kết dư ngân sách huyện, xã: 16.709.107.644 đồng.</w:t>
      </w:r>
    </w:p>
    <w:p>
      <w:r>
        <w:t>Kết dư ngân sách cấp nào ghi thu ngân sách cấp đó.</w:t>
      </w:r>
    </w:p>
    <w:p>
      <w:r>
        <w:t>Điều 3.  Đề nghị Ủy ban nhân dân tỉnh có giải pháp chủ động điều hành ngân sách những năm sau để hạn chế chi chuyển nguồn, kết dư, nâng cao hiệu quả sử dụng ngân sách; chỉ đạo thực hiện các kết luận kiến nghị của kiểm toán nhà nước về kiểm toán thực hiện ngân sách năm 2023.</w:t>
      </w:r>
    </w:p>
    <w:p>
      <w:r>
        <w:t>Giao Thường trực Hội đồng nhân dân, các Ban của Hội đồng nhân dân, các T ổ  đại bi ể u và đại biểu Hội đồng nhân dân tỉnh có trách nhiệm đôn đốc, kiểm tra, giám sát việc thực hiện Nghị quyết này.</w:t>
      </w:r>
    </w:p>
    <w:p>
      <w:r>
        <w:t>Nghị quyết đã được Hội đồng nhân dân tỉnh Bắc Ninh khóa XIX, kỳ họp thứ 24 thông qua ngày 11 tháng 12 năm 2024 và có hiệu lực kể từ ngày ký./.</w:t>
      </w:r>
    </w:p>
    <w:p>
      <w:r>
        <w:t>Nơi nhận:</w:t>
      </w:r>
    </w:p>
    <w:p>
      <w:r>
        <w:t>- UBTVQH; CP (b/c);</w:t>
      </w:r>
    </w:p>
    <w:p>
      <w:r>
        <w:t>- Bộ Tài chính (b/c);</w:t>
      </w:r>
    </w:p>
    <w:p>
      <w:r>
        <w:t>- Kiểm toán Nhà nước KVI;</w:t>
      </w:r>
    </w:p>
    <w:p>
      <w:r>
        <w:t>- TT Tỉnh ủy, HĐND, UBND, UBMTTQ tỉnh;</w:t>
      </w:r>
    </w:p>
    <w:p>
      <w:r>
        <w:t>- Đoàn đại biểu Quốc hội tỉnh;</w:t>
      </w:r>
    </w:p>
    <w:p>
      <w:r>
        <w:t>- Các Ban HĐND; các Tổ ĐB HĐND tỉnh;</w:t>
      </w:r>
    </w:p>
    <w:p>
      <w:r>
        <w:t>- Các đại biểu HĐND tỉnh;</w:t>
      </w:r>
    </w:p>
    <w:p>
      <w:r>
        <w:t>- VP: TU, UBND tỉnh;</w:t>
      </w:r>
    </w:p>
    <w:p>
      <w:r>
        <w:t>- Các Sở, ban, ngành, đoàn thể tỉnh;</w:t>
      </w:r>
    </w:p>
    <w:p>
      <w:r>
        <w:t>- Các cơ quan TW đóng trên địa bàn tỉnh;</w:t>
      </w:r>
    </w:p>
    <w:p>
      <w:r>
        <w:t>- Các Huyện ủy, Thị ủy, Thành ủy;</w:t>
      </w:r>
    </w:p>
    <w:p>
      <w:r>
        <w:t>- TTHĐND, UBND các huyện, TX, TP;</w:t>
      </w:r>
    </w:p>
    <w:p>
      <w:r>
        <w:t>- Công báo, Đài PTTH, Cổng TTĐT tỉnh, Báo BN,TTXVN tại BN;</w:t>
      </w:r>
    </w:p>
    <w:p>
      <w:r>
        <w:t>- VP: CVP, phòng CT.HĐND, lưu VT.</w:t>
      </w:r>
    </w:p>
    <w:p>
      <w:r>
        <w:t>CHỦ TỊCH</w:t>
      </w:r>
    </w:p>
    <w:p>
      <w:r>
        <w:t>Nguyễn Hương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