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sửa đổi Điểm d Khoản 4 Điều 1 Nghị quyết 28/NQ-HĐND về Chương trình giám sát của Hội đồng nhân dân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37/NQ-HĐND</w:t>
      </w:r>
    </w:p>
    <w:p>
      <w:r>
        <w:t>Quảng Nam, ngày 22 tháng 9 năm 2023</w:t>
      </w:r>
    </w:p>
    <w:p>
      <w:r>
        <w:t>NGHỊ QUYẾT</w:t>
      </w:r>
    </w:p>
    <w:p>
      <w:r>
        <w:t>SỬA ĐỔI, BỔ SUNG ĐIỂM D KHOẢN 4 ĐIỀU 1 NGHỊ QUYẾT SỐ 28/NQ-HĐND NGÀY 20 THÁNG 7 NĂM 2022 VỀ CHƯƠNG TRÌNH GIÁM SÁT CỦA HỘI ĐỒNG NHÂN DÂN TỈNH NĂM 2023</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05/TTr-HĐND ngày 18 tháng 9 năm 2023 của Thường trực Hội đồng nhân dân tỉnh về đề nghị sửa đổi, bổ sung Nghị quyết số 28/NQ-HĐND ngày 20 tháng 7 năm 2022 về Chương trình giám sát của Hội đồng nhân dân tỉnh năm 2023; ý kiến thảo luận của đại biểu Hội đồng nhân dân tỉnh tại kỳ họp.</w:t>
      </w:r>
    </w:p>
    <w:p>
      <w:r>
        <w:t>QUYẾT NGHỊ:</w:t>
      </w:r>
    </w:p>
    <w:p>
      <w:r>
        <w:t>Điều 1.  Sửa đổi, bổ sung điểm d khoản 4 Điều 1 Nghị quyết số 28/NQ-HĐND ngày 20 tháng 7 năm 2022 về Chương trình giám sát của Hội đồng nhân dân tỉnh năm 2023 như sau:</w:t>
      </w:r>
    </w:p>
    <w:p>
      <w:r>
        <w:t>“d) Tổ đại biểu Hội đồng nhân dân tỉnh giám sát nội dung:</w:t>
      </w:r>
    </w:p>
    <w:p>
      <w:r>
        <w:t>- Đối với các huyện đồng bằng:  “Công tác quản lý, sử dụng đất nông nghiệp (đất trồng lúa) bị bỏ hoang giai đoạn 2021 - 2023” .</w:t>
      </w:r>
    </w:p>
    <w:p>
      <w:r>
        <w:t>- Đối với các huyện miền núi: Căn cứ tình hình thực tiễn của địa phương, Tổ đại biểu có thể lựa chọn một trong hai nội dung sau:  “Công tác quản lý, sử dụng đất nông nghiệp (đất trồng lúa) bị bỏ hoang giai đoạn 2021 - 2023”  hoặc  “Tình hình triển khai thực hiện cơ chế, chính sách hỗ trợ sắp xếp, ổn định dân cư miền núi tỉnh Quảng Nam, giai đoạn 2021-2025 theo Nghị quyết số 23/2021/NQ-HĐND ngày 22/7/2021 của Hội đồng nhân dân tỉnh”.</w:t>
      </w:r>
    </w:p>
    <w:p>
      <w:r>
        <w:t>Điều 2.  Tổ chức thực hiện</w:t>
      </w:r>
    </w:p>
    <w:p>
      <w:r>
        <w:t>1. Căn cứ Chương trình giám sát của Hội đồng nhân dân tỉnh năm 2023 và điều kiện, tình hình thực tế, giao Thường trực Hội đồng nhân dân tỉnh theo dõi, chỉ đạo, điều hòa hoạt động giám sát của các Ban, Tổ đại biểu và đại biểu Hội đồng nhân dân tỉnh.</w:t>
      </w:r>
    </w:p>
    <w:p>
      <w:r>
        <w:t>2. Tổ đại biểu Hội đồng nhân dân tỉnh xây dựng kế hoạch, triển khai thực hiện giám sát và báo cáo kết quả theo quy định pháp luật.</w:t>
      </w:r>
    </w:p>
    <w:p>
      <w:r>
        <w:t>Nghị quyết này được Hội đồng nhân dân tỉnh Quảng Nam khóa X, kỳ họp thứ mười sáu thông qua ngày 22 tháng 9 năm 2023 ./.</w:t>
      </w:r>
    </w:p>
    <w:p>
      <w:r>
        <w:t>Nơi nhận:</w:t>
      </w:r>
    </w:p>
    <w:p>
      <w:r>
        <w:t>- UBTVQH;</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THTTDN.</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