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2024 thí điểm thành lập Trung tâm Phục vụ hành chính công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37/NQ-HĐND</w:t>
      </w:r>
    </w:p>
    <w:p>
      <w:r>
        <w:t>Bình Dương, ngày 28 tháng 10 năm 2024</w:t>
      </w:r>
    </w:p>
    <w:p>
      <w:r>
        <w:t>NGHỊ QUYẾT</w:t>
      </w:r>
    </w:p>
    <w:p>
      <w:r>
        <w:t>THÍ ĐIỂM THÀNH LẬP TRUNG TÂM PHỤC VỤ HÀNH CHÍNH CÔNG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142/2024/QH15 ngày 29 tháng 6 năm 2024 của Quốc hội về Kỳ họp thứ 7, Quốc hội khóa XV;</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quyết số 108/NQ-CP ngày 10 tháng 7 năm 2024 của Chính phủ về phiên họp Chính phủ thường kỳ tháng 6 năm 2024 và Hội nghị trực tuyến Chính phủ với địa phương;</w:t>
      </w:r>
    </w:p>
    <w:p>
      <w:r>
        <w:t>Xét Tờ trình số 5994/TTr-UBND ngày 22 tháng 10 năm 2024 của Ủy ban nhân dân tỉnh về việc thí điểm thành lập Trung tâm Phục vụ hành chính công thuộc Ủy ban nhân dân tỉnh Bình Dương; Báo cáo thẩm tra số 102/BC-HĐND ngày 24 tháng 10 năm 2024 của Ban Pháp chế; ý kiến thảo luận của đại biểu Hội đồng nhân dân tỉnh tại kỳ họp.</w:t>
      </w:r>
    </w:p>
    <w:p>
      <w:r>
        <w:t>QUYẾT NGHỊ:</w:t>
      </w:r>
    </w:p>
    <w:p>
      <w:r>
        <w:t>Điều 1. Thí điểm thành lập Trung tâm Phục vụ hành chính công tỉnh Bình Dương</w:t>
      </w:r>
    </w:p>
    <w:p>
      <w:r>
        <w:t>Trung tâm Phục vụ hành chính công tỉnh Bình Dương là cơ quan hành chính thuộc Ủy ban nhân dân tỉnh Bình Dương có chức năng tiếp nhận, giải quyết và kiểm soát, theo dõi, đánh giá thực hiện thủ tục hành chính, cung cấp dịch vụ công trên địa bàn tỉnh theo cơ chế một cửa, một cửa liên thông.</w:t>
      </w:r>
    </w:p>
    <w:p>
      <w:r>
        <w:t>1. Tên gọi: Trung tâm Phục vụ hành chính công tỉnh Bình Dương.</w:t>
      </w:r>
    </w:p>
    <w:p>
      <w:r>
        <w:t>2. Địa vị pháp lý: Trung tâm Phục vụ hành chính công tỉnh Bình Dương có tư cách pháp nhân, có con dấu riêng, được mở tài khoản tại Ngân hàng, Kho bạc Nhà nước và được ngân sách Nhà nước đảm bảo kinh phí hoạt động.</w:t>
      </w:r>
    </w:p>
    <w:p>
      <w:r>
        <w:t>3. Chức năng, nhiệm vụ: thực hiện theo quy định của Chính phủ, hướng dẫn của Văn phòng Chính phủ và các cơ quan có thẩm quyền khác.</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18 (chuyên đề) thông qua ngày 25 tháng 10 năm 2024, có hiệu lực kể từ ngày thông qua./.</w:t>
      </w:r>
    </w:p>
    <w:p>
      <w:r>
        <w:t>Nơi nhận:</w:t>
      </w:r>
    </w:p>
    <w:p>
      <w:r>
        <w:t>- Ủy ban Thường vụ Quốc hội;</w:t>
      </w:r>
    </w:p>
    <w:p>
      <w:r>
        <w:t>- Chính phủ;</w:t>
      </w:r>
    </w:p>
    <w:p>
      <w:r>
        <w:t>- Ban Công tác đại biểu - UBTVQH;</w:t>
      </w:r>
    </w:p>
    <w:p>
      <w:r>
        <w:t>- Bộ Nội vụ, Văn phòng Chính phủ;</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VP: Tỉnh ủy, Đoàn ĐBQH và HĐND, UBND tỉnh;</w:t>
      </w:r>
    </w:p>
    <w:p>
      <w:r>
        <w:t>- Thường trực HĐND, UBND cấp huyện;</w:t>
      </w:r>
    </w:p>
    <w:p>
      <w:r>
        <w:t>- Trung tâm Công báo tỉnh Bình Dương;</w:t>
      </w:r>
    </w:p>
    <w:p>
      <w:r>
        <w:t>- Website, Báo, Đài PTTH Bình Dương;</w:t>
      </w:r>
    </w:p>
    <w:p>
      <w:r>
        <w:t>- Các phòng, App, Web;</w:t>
      </w:r>
    </w:p>
    <w:p>
      <w:r>
        <w:t>- Lưu: VT, Trg.</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