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về Quy định chính sách đối với cán bộ, công chức, viên chức được luân chuyển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33/2023/NQ-HĐND</w:t>
      </w:r>
    </w:p>
    <w:p>
      <w:r>
        <w:t>Bình Phước, ngày 08 tháng 12 năm 2023</w:t>
      </w:r>
    </w:p>
    <w:p>
      <w:r>
        <w:t>NGHỊ QUYẾT</w:t>
      </w:r>
    </w:p>
    <w:p>
      <w:r>
        <w:t>BAN HÀNH QUY ĐỊNH CHÍNH SÁCH ĐỐI VỚI CÁN BỘ, CÔNG CHỨC, VIÊN CHỨC ĐƯỢC LUÂN CHUYỂN TRÊN ĐỊA BÀN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về quy định chi tiết một số điều của Luật Ngân sách nhà nước;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36/2018/TT-BTC ngày 30 tháng 3 năm 2018 của Bộ trưởng Bộ Tài chính về hướng dẫn việc lập dự toán, quản lý, sử dụng và quyết toán kinh phí dành cho công tác đào tạo, bồi dưỡng cán bộ, công chức, viên chức;</w:t>
      </w:r>
    </w:p>
    <w:p>
      <w:r>
        <w:t>Xét Tờ trình số 124/TTr-UBND ngày 15 tháng 11 năm 2023 của Ủy ban nhân dân tỉnh; Báo cáo thẩm tra số 64/BC-HĐND-PC ngày 22 tháng 11 năm 2023 của Ban pháp chế Hội đồng nhân dân tỉnh; ý kiến thảo luận của đại biểu Hội đồng nhân dân tỉnh tại kỳ họp.</w:t>
      </w:r>
    </w:p>
    <w:p>
      <w:r>
        <w:t>QUYẾT NGHỊ:</w:t>
      </w:r>
    </w:p>
    <w:p>
      <w:r>
        <w:t>Điều 1.  Ban hành kèm theo Nghị quyết này Quy định chính sách đối với cán bộ, công chức, viên chức được luân chuyển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03/2010/NQ-HĐND ngày 23 tháng 7 năm 2010 của Hội đồng nhân dân tỉnh ban hành Quy định chế độ, chính sách đối với cán bộ, công chức, viên chức được luân chuyển, điều động, biệt phái trên địa bàn tỉnh Bình Phước.</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Bộ Nội vụ, Bộ Tài chính, Bộ Tư pháp (Cục KTVB);</w:t>
      </w:r>
    </w:p>
    <w:p>
      <w:r>
        <w:t>- TTTU, TTHĐND tỉnh, Đoàn ĐBQH, UBND tỉnh, BTTUBMTTQVN tỉnh;</w:t>
      </w:r>
    </w:p>
    <w:p>
      <w:r>
        <w:t>- Các ban Đảng thuộc Tỉnh ủy;</w:t>
      </w:r>
    </w:p>
    <w:p>
      <w:r>
        <w:t>- Các cơ quan chuyên môn thuộc UBND tỉnh;</w:t>
      </w:r>
    </w:p>
    <w:p>
      <w:r>
        <w:t>- Các Huyện ủy, Thị ủy, Thành ủy;</w:t>
      </w:r>
    </w:p>
    <w:p>
      <w:r>
        <w:t>- TTHĐND, UBND các huyện, thị xã, thành phố;</w:t>
      </w:r>
    </w:p>
    <w:p>
      <w:r>
        <w:t>- TTHĐND, UBND các xã, phường, thị trấn;</w:t>
      </w:r>
    </w:p>
    <w:p>
      <w:r>
        <w:t>- Công báo tỉnh (VP UBND tỉnh);</w:t>
      </w:r>
    </w:p>
    <w:p>
      <w:r>
        <w:t>- LĐVP, các phòng chuyên môn;</w:t>
      </w:r>
    </w:p>
    <w:p>
      <w:r>
        <w:t>- Lưu: VT.</w:t>
      </w:r>
    </w:p>
    <w:p>
      <w:r>
        <w:t>CHỦ TỊCH</w:t>
      </w:r>
    </w:p>
    <w:p>
      <w:r>
        <w:t>Huỳnh Thị Hằng</w:t>
      </w:r>
    </w:p>
    <w:p>
      <w:r>
        <w:t>QUY ĐỊNH</w:t>
      </w:r>
    </w:p>
    <w:p>
      <w:r>
        <w:t>CHÍNH SÁCH ĐỐI VỚI CÁN BỘ, CÔNG CHỨC, VIÊN CHỨC ĐƯỢC LUÂN CHUYỂN TRÊN ĐỊA BÀN TỈNH BÌNH PHƯỚC</w:t>
      </w:r>
    </w:p>
    <w:p>
      <w:r>
        <w:t>(Kèm theo Nghị quyết số 33/2023/NQ-HĐND ngày 08 tháng 12 năm 2023 của Hội đồng nhân dân tỉnh Bình Phước)</w:t>
      </w:r>
    </w:p>
    <w:p>
      <w:r>
        <w:t>Điều 1. Phạm vi điều chỉnh, đối tượng áp dụng</w:t>
      </w:r>
    </w:p>
    <w:p>
      <w:r>
        <w:t>1. Phạm vi điều chỉnh</w:t>
      </w:r>
    </w:p>
    <w:p>
      <w:r>
        <w:t>a) Quy định này quy định chính sách đối với cán bộ, công chức, viên chức luân chuyển giữ chức vụ lãnh đạo, quản lý (sau đây viết tắt là cán bộ) đang công tác trong các cơ quan, tổ chức của Đảng, Nhà nước, Mặt trận Tổ quốc Việt Nam, tổ chức chính trị - xã hội (Hội Cựu chiến binh - trừ cán bộ lãnh đạo là cựu chiến binh trong lực lượng vũ trang đã nghỉ hưu, Hội Liên hiệp phụ nữ, Hội Nông dân, Đoàn Thanh niên, Liên đoàn Lao động) cấp tỉnh, cấp huyện, cấp xã được cơ quan có thẩm quyền luân chuyển theo kế hoạch luân chuyển đã được phê duyệt.</w:t>
      </w:r>
    </w:p>
    <w:p>
      <w:r>
        <w:t>b) Ngoài chính sách quy định tại quy định này, cán bộ được cấp có thẩm quyền luân chuyển còn được hưởng các chính sách khác theo quy định pháp luật hiện hành.</w:t>
      </w:r>
    </w:p>
    <w:p>
      <w:r>
        <w:t>2. Đối tượng áp dụng</w:t>
      </w:r>
    </w:p>
    <w:p>
      <w:r>
        <w:t>a) Cán bộ đang công tác trong các cơ quan, tổ chức của Đảng, Nhà nước, Mặt trận Tổ quốc Việt Nam, tổ chức chính trị - xã hội  (Hội Cựu Chiến binh - trừ cán bộ lãnh đạo là cựu chiến binh trong lực lượng vũ trang đã nghỉ hưu, Hội Liên hiệp phụ nữ, Hội Nông dân, Đoàn Thanh niên, Liên đoàn Lao động)  cấp tỉnh, cấp huyện, cấp xã được cấp có thẩm quyền luân chuyển theo quy định.</w:t>
      </w:r>
    </w:p>
    <w:p>
      <w:r>
        <w:t>b) Các cơ quan, đơn vị quản lý, sử dụng cán bộ và các cơ quan, đơn vị, cá nhân liên quan đến việc luân chuyển cán bộ trên địa bàn tỉnh.</w:t>
      </w:r>
    </w:p>
    <w:p>
      <w:r>
        <w:t>c) Cấp có thẩm quyền luân chuyển: Ban Thường vụ Tỉnh ủy hoặc Ban Tổ chức Tỉnh  ủy (trong trường hợp được phân cấp, ủy quyền) , Chủ tịch Ủy ban nhân dân tỉnh hoặc Sở Nội vụ  (trong trường hợp được phân cấp, ủy quyền) , Ban Thường vụ Huyện ủy, Thị ủy, Thành ủy, Chủ tịch Ủy ban nhân dân cấp huyện.</w:t>
      </w:r>
    </w:p>
    <w:p>
      <w:r>
        <w:t>3. Chính sách này không áp dụng đối với:</w:t>
      </w:r>
    </w:p>
    <w:p>
      <w:r>
        <w:t>a) Cán bộ luân chuyển không nằm trong kế hoạch luân chuyển của cấp có thẩm quyền.</w:t>
      </w:r>
    </w:p>
    <w:p>
      <w:r>
        <w:t>b) Cán bộ luân chuyển từ tỉnh về thành phố Đồng Xoài và trong các cơ quan, đơn vị thuộc thành phố Đồng Xoài  (trừ chính sách hỗ trợ sinh hoạt phí).</w:t>
      </w:r>
    </w:p>
    <w:p>
      <w:r>
        <w:t>c) Cán bộ được cấp có thẩm quyền điều động theo nguyện vọng, nhu cầu cá nhân; do không trúng cử chức danh bầu cử theo quy định hoặc do không đủ điều kiện, tiêu chuẩn bổ nhiệm lại phải bố trí, sắp xếp xuống vị trí thấp hơn; do sắp xếp đơn vị hành chính cấp huyện, cấp xã.</w:t>
      </w:r>
    </w:p>
    <w:p>
      <w:r>
        <w:t>d) Cán bộ luân chuyển ở các cơ quan thuộc hệ thống ngành dọc Trung ương đóng trên địa bàn tỉnh; cán bộ ở các tỉnh khác luân chuyển về tỉnh và cán bộ công tác ở Trung ương luân chuyển về tỉnh.</w:t>
      </w:r>
    </w:p>
    <w:p>
      <w:r>
        <w:t>Điều 2. Nguyên tắc áp dụng</w:t>
      </w:r>
    </w:p>
    <w:p>
      <w:r>
        <w:t>1. Cán bộ được cấp có thẩm quyền luân chuyển theo kế hoạch của cấp có thẩm quyền phê duyệt thuộc đối tượng áp dụng chính sách quy định tại Nghị quyết này đồng thời thuộc đối tượng áp dụng chính sách cùng loại quy định tại văn bản quy phạm pháp luật khác thì chỉ được hưởng một mức cao nhất của chính sách đó.</w:t>
      </w:r>
    </w:p>
    <w:p>
      <w:r>
        <w:t>2. Chỉ thực hiện chi trả một lần chính sách hỗ trợ theo quy định tại Nghị quyết này trong cả thời gian được cấp có thẩm quyền luân chuyển; các lần luân chuyển sau không được tiếp tục hưởng chính sách này.</w:t>
      </w:r>
    </w:p>
    <w:p>
      <w:r>
        <w:t>3. Nguyên tắc khi tính cộng dồn thời gian hỗ trợ theo tháng: Nếu thời gian luân chuyển có lẻ dưới 10 ngày thì không tính, nếu đủ từ 10 ngày trở lên đến 15 ngày được tính 1/2 tháng, từ trên 15 ngày được tính tròn 01 tháng.</w:t>
      </w:r>
    </w:p>
    <w:p>
      <w:r>
        <w:t>Điều 3. Nội dung và mức hỗ trợ</w:t>
      </w:r>
    </w:p>
    <w:p>
      <w:r>
        <w:t>1. Chính sách hỗ trợ một lần</w:t>
      </w:r>
    </w:p>
    <w:p>
      <w:r>
        <w:t>Cán bộ được cấp có thẩm quyền luân chuyển có khoảng cách từ cơ quan có cán bộ luân chuyển đi và cơ quan có cán bộ luân chuyển đến từ 20km trở lên được hỗ trợ một lần là 5 lần mức lương cơ sở tại thời điểm luân chuyển; Đối với cán bộ luân chuyển về các địa phương: Bù Gia Mập, Bù Đốp, Bù Đăng, Lộc Ninh (kể cả luân chuyển trong nội bộ cấp huyện) được hỗ trợ một lần là 8 lần mức lương cơ sở tại thời điểm luân chuyển.</w:t>
      </w:r>
    </w:p>
    <w:p>
      <w:r>
        <w:t>2. Chính sách hỗ trợ đi lại</w:t>
      </w:r>
    </w:p>
    <w:p>
      <w:r>
        <w:t>Cán bộ được cấp có thẩm quyền luân chuyển có khoảng cách từ cơ quan đang công tác đến cơ quan luân chuyển từ 20km đến dưới 50km được hỗ trợ 1.0 mức lương cơ sở/tháng; từ 50km trở lên được hỗ trợ 1.5 mức lương cơ sở/tháng, được chi trả vào tiền lương hàng tháng của cán bộ.</w:t>
      </w:r>
    </w:p>
    <w:p>
      <w:r>
        <w:t>3. Chính sách hỗ trợ sinh hoạt phí  (áp dụng đối với tất cả cán bộ luân chuyển, kể cả cán bộ luân chuyển về thành phố Đồng Xoài và trong các cơ quan, đơn vị thuộc thành phố Đồng Xoài)</w:t>
      </w:r>
    </w:p>
    <w:p>
      <w:r>
        <w:t>a) Cán bộ được cấp có thẩm quyền luân chuyển được hỗ trợ 0.5 mức lương cơ sở/tháng, được chi trả vào tiền lương hàng tháng của cán bộ.</w:t>
      </w:r>
    </w:p>
    <w:p>
      <w:r>
        <w:t>b) Đối với cán bộ là nữ, là người đồng bào dân tộc thiểu số theo quy định tại điểm a, khoản 3 Điều này được cấp có thẩm quyền luân chuyển, thì ngoài chính sách hỗ trợ theo quy định tại điểm a, khoản 3 Điều này còn được hỗ trợ thêm 0.3 lần mức mức lương cơ sở/người/tháng, được chi trả vào tiền lương hàng tháng của cán bộ.</w:t>
      </w:r>
    </w:p>
    <w:p>
      <w:r>
        <w:t>Trường hợp một đối tượng vừa là nữ vừa là người đồng bào dân tộc thiểu số thì được hỗ trợ thêm 0.5 lần mức lương cơ sở/người/tháng.</w:t>
      </w:r>
    </w:p>
    <w:p>
      <w:r>
        <w:t>4. Chính sách bố trí nhà ở công vụ, hỗ trợ tiền thuê nhà ở</w:t>
      </w:r>
    </w:p>
    <w:p>
      <w:r>
        <w:t>Cán bộ được cấp có thẩm quyền luân chuyển có khoảng cách từ nơi cán bộ thường trú đến cơ quan nơi cán bộ luân chuyển đến từ 30km trở lên được bố trí nhà ở công vụ theo quy định. Trường hợp cơ quan, đơn vị nơi cán bộ luân chuyển đến chưa bố trí được nhà ở công vụ và cán bộ luân chuyển đến phải thuê nhà để ở, thì được hỗ trợ 1.0 lần mức lương cơ sở/người/tháng để thuê nhà ở, được chi trả vào tiền lương hàng tháng của cán bộ.</w:t>
      </w:r>
    </w:p>
    <w:p>
      <w:r>
        <w:t>5. Các chính sách hỗ trợ một lần và trợ cấp hàng tháng quy định tại khoản 1, khoản 2, khoản 3, khoản 4 Điều này không làm căn cứ để đóng bảo hiểm y tế, bảo hiểm xã hội.</w:t>
      </w:r>
    </w:p>
    <w:p>
      <w:r>
        <w:t>Điều 4. Thời gian được hưởng chính sách hỗ trợ luân chuyển</w:t>
      </w:r>
    </w:p>
    <w:p>
      <w:r>
        <w:t>Thời gian hưởng chính sách hỗ trợ luân chuyển được tính từ thời điểm quyết định luân chuyển của cơ quan có thẩm quyền có hiệu lực thi hành cho đến khi hết thời gian luân chuyển theo quy định (tối đa không quá 36 tháng).</w:t>
      </w:r>
    </w:p>
    <w:p>
      <w:r>
        <w:t>Điều 5. Nguồn kinh phí, trách nhiệm chi trả</w:t>
      </w:r>
    </w:p>
    <w:p>
      <w:r>
        <w:t>1. Nguồn kinh phí chi trả cho chính sách hỗ trợ tại quy định này do ngân sách địa phương đảm bảo theo quy định của Luật Ngân sách nhà nước.</w:t>
      </w:r>
    </w:p>
    <w:p>
      <w:r>
        <w:t>2. Cơ quan, đơn vị có cán bộ luân chuyển đến có trách nhiệm chi trả chính sách theo quy định.</w:t>
      </w:r>
    </w:p>
    <w:p>
      <w:r>
        <w:t>Điều 6. Điều khoản chuyển tiếp</w:t>
      </w:r>
    </w:p>
    <w:p>
      <w:r>
        <w:t>1. Cán bộ được cấp có thẩm quyền quyết định luân chuyển trước khi Nghị quyết này có hiệu lực thi hành và vẫn đang trong thời gian luân chuyển nếu đủ các điều kiện theo quy định của Nghị quyết này thì được hưởng chính sách hỗ trợ đi lại, sinh hoạt phí, bố trí nhà ở công vụ  (hoặc hỗ trợ tiền thuê nhà ở)  kể từ ngày Nghị quyết này có hiệu lực thi hành cho đến hết thời gian luân chuyển (tối đa không quá 36 tháng).</w:t>
      </w:r>
    </w:p>
    <w:p>
      <w:r>
        <w:t>2. Cán bộ luân chuyển đã được hưởng các chính sách quy định tại Nghị quyết số 03/2010/NQ-HĐND ngày 23 tháng 7 năm 2010 của Hội đồng nhân dân tỉnh, nhưng chưa đủ thời gian quy định (36 tháng) thì tiếp tục được hưởng các chính sách quy định tại Nghị quyết này cho đến khi đủ 36 tháng kể từ thời điểm luân chuyển.</w:t>
      </w:r>
    </w:p>
    <w:p>
      <w:r>
        <w:t>3. Đối với cán bộ điều động, biệt phái hết được hưởng các chính sách quy định tại Nghị quyết số 03/2010/NQ-HĐND ngày 23 tháng 7 năm 2010 của Hội đồng nhân dân tỉnh và các văn bản pháp luật khác của tỉnh có liên quan, kể từ ngày Nghị quyết này có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