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318/2024/NQ-HĐND quy định mức học phí đối với cơ sở giáo dục công lập từ năm học 2024-2025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318/2024/NQ-HĐND</w:t>
      </w:r>
    </w:p>
    <w:p>
      <w:r>
        <w:t>Lâm Đồng, ngày 12 tháng 7 năm 2024</w:t>
      </w:r>
    </w:p>
    <w:p>
      <w:r>
        <w:t>NGHỊ QUYẾT</w:t>
      </w:r>
    </w:p>
    <w:p>
      <w:r>
        <w:t>QUY ĐỊNH MỨC HỌC PHÍ ĐỐI VỚI CƠ SỞ GIÁO DỤC CÔNG LẬP TỪ NĂM HỌC 2024 - 2025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w:t>
      </w:r>
    </w:p>
    <w:p>
      <w:r>
        <w:t>Xét Tờ trình số 5448/TTr-UBND ngày 03 tháng 7 năm 2024 của Ủy ban nhân dân tỉnh về dự thảo Nghị quyết Quy định mức học phí đối với cơ sở giáo dục công lập từ năm học 2024 - 2025 trên địa bàn tỉnh Lâm Đồng; Báo cáo số   121/BC-VHXH ngày 09 tháng 7 năm 2024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học phí đối với cơ sở giáo dục mầm non, giáo dục phổ thông công lập từ năm học 2024 - 2025 trên địa bàn tỉnh Lâm Đồng.</w:t>
      </w:r>
    </w:p>
    <w:p>
      <w:r>
        <w:t>2. Đối tượng áp dụng</w:t>
      </w:r>
    </w:p>
    <w:p>
      <w:r>
        <w:t>a) Trẻ em mầm non, học sinh phổ thông đang học tại các cơ sở giáo dục mầm non, giáo dục phổ thông công lập, học viên học tại cơ sở giáo dục thường xuyên theo chương trình giáo dục phổ thông (sau đây gọi chung là học sinh) trên địa bàn tỉnh Lâm Đồng;</w:t>
      </w:r>
    </w:p>
    <w:p>
      <w:r>
        <w:t>b) Các cơ sở giáo dục mầm non, giáo dục phổ thông, giáo dục thường xuyên trên địa bàn tỉnh; các cơ quan, tổ chức và cá nhân có liên quan.</w:t>
      </w:r>
    </w:p>
    <w:p>
      <w:r>
        <w:t>Điều 2. Quy định mức học phí đối với cơ sở giáo dục công lập</w:t>
      </w:r>
    </w:p>
    <w:p>
      <w:r>
        <w:t>1. Mức học phí đối với cơ sở giáo dục mầm non, giáo dục phổ thông, giáo dục thường xuyên chưa tự bảo đảm chi thường xuyên</w:t>
      </w:r>
    </w:p>
    <w:p>
      <w:r>
        <w:t>a) Mức học phí đối với cơ sở giáo dục mầm non, giáo dục phổ thông, giáo dục thường xuyên:</w:t>
      </w:r>
    </w:p>
    <w:p>
      <w:r>
        <w:t>Đơn vị: 1.000 đồng/tháng/học sinh</w:t>
      </w:r>
    </w:p>
    <w:p>
      <w:r>
        <w:t>Cấp học</w:t>
      </w:r>
    </w:p>
    <w:p>
      <w:r>
        <w:t>Vùng</w:t>
      </w:r>
    </w:p>
    <w:p>
      <w:r>
        <w:t>Thành thị   (Các phường,thị trấn)</w:t>
      </w:r>
    </w:p>
    <w:p>
      <w:r>
        <w:t>Nông thôn   (Các xã, trừ các xã   thuộc vùng dân tộc   thiểu số và miền núi )</w:t>
      </w:r>
    </w:p>
    <w:p>
      <w:r>
        <w:t>Vùng đồng bào dân tộc thiểu số và miền núi   (Các xã khu vực III, khu vực II, khu vực I thuộc vùng đồng bào dân tộc thiểu số và miền núi theo quy định của Thủ tướng Chính phủ)</w:t>
      </w:r>
    </w:p>
    <w:p>
      <w:r>
        <w:t>Khu vực I</w:t>
      </w:r>
    </w:p>
    <w:p>
      <w:r>
        <w:t>Khu vực II, III</w:t>
      </w:r>
    </w:p>
    <w:p>
      <w:r>
        <w:t>Mầm non</w:t>
      </w:r>
    </w:p>
    <w:p>
      <w:r>
        <w:t>- Nhà trẻ</w:t>
      </w:r>
    </w:p>
    <w:p>
      <w:r>
        <w:t>- Mẫu giáo</w:t>
      </w:r>
    </w:p>
    <w:p>
      <w:r>
        <w:t>112</w:t>
      </w:r>
    </w:p>
    <w:p>
      <w:r>
        <w:t>102</w:t>
      </w:r>
    </w:p>
    <w:p>
      <w:r>
        <w:t>100</w:t>
      </w:r>
    </w:p>
    <w:p>
      <w:r>
        <w:t>92</w:t>
      </w:r>
    </w:p>
    <w:p>
      <w:r>
        <w:t>67</w:t>
      </w:r>
    </w:p>
    <w:p>
      <w:r>
        <w:t>78</w:t>
      </w:r>
    </w:p>
    <w:p>
      <w:r>
        <w:t>23</w:t>
      </w:r>
    </w:p>
    <w:p>
      <w:r>
        <w:t>34</w:t>
      </w:r>
    </w:p>
    <w:p>
      <w:r>
        <w:t>Tiểu học</w:t>
      </w:r>
    </w:p>
    <w:p>
      <w:r>
        <w:t>102</w:t>
      </w:r>
    </w:p>
    <w:p>
      <w:r>
        <w:t>92</w:t>
      </w:r>
    </w:p>
    <w:p>
      <w:r>
        <w:t>78</w:t>
      </w:r>
    </w:p>
    <w:p>
      <w:r>
        <w:t>34</w:t>
      </w:r>
    </w:p>
    <w:p>
      <w:r>
        <w:t>Trung học cơ sở, Trung học cơ sở hệ giáo dục thường xuyên</w:t>
      </w:r>
    </w:p>
    <w:p>
      <w:r>
        <w:t>67</w:t>
      </w:r>
    </w:p>
    <w:p>
      <w:r>
        <w:t>60</w:t>
      </w:r>
    </w:p>
    <w:p>
      <w:r>
        <w:t>34</w:t>
      </w:r>
    </w:p>
    <w:p>
      <w:r>
        <w:t>23</w:t>
      </w:r>
    </w:p>
    <w:p>
      <w:r>
        <w:t>Trung học phổ thông, Trung học phổ thông hệ giáo dục thường xuyên</w:t>
      </w:r>
    </w:p>
    <w:p>
      <w:r>
        <w:t>78</w:t>
      </w:r>
    </w:p>
    <w:p>
      <w:r>
        <w:t>70</w:t>
      </w:r>
    </w:p>
    <w:p>
      <w:r>
        <w:t>56</w:t>
      </w:r>
    </w:p>
    <w:p>
      <w:r>
        <w:t>28</w:t>
      </w:r>
    </w:p>
    <w:p>
      <w:r>
        <w:t>b) Học sinh tiểu học trường công lập không phải đóng học phí. Học phí cấp tiểu học quy định tại Nghị quyết này dùng làm cơ sở để ngân sách hỗ trợ tiền đóng học phí cho học sinh tiểu học học tại trường tư thục thuộc đối tượng được hưởng chính sách miễn, giảm học phí theo quy định.</w:t>
      </w:r>
    </w:p>
    <w:p>
      <w:r>
        <w:t>2. Trường hợp học trực tuyến (học online), mức thu học phí bằng 60% mức thu quy định khoản 1 điều này.</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210/2023/NQ-HĐND ngày 12 tháng 7 năm 2023 của Hội đồng nhân dân tỉnh Lâm Đồng Quy định mức học phí đối với cơ sở giáo dục công lập năm học 2023 - 2024 trên địa bàn tỉnh Lâm Đồng và Nghị quyết số 274/2024/NQ-HĐND ngày 19 tháng 4 năm 2024 của Hội đồng nhân dân tỉnh Lâm Đồng sửa đổi, bổ sung Điều 2 Nghị quyết số 210/2023/NQ-HĐND ngày 12 tháng 7 năm 2023 của Hội đồng nhân dân tỉnh Quy định mức học phí đối với cơ sở giáo dục công lập năm học 2023-2024 trên địa bàn tỉnh Lâm Đồng hết hiệu lực kể từ ngày Nghị quyết này có hiệu lực thi hành.</w:t>
      </w:r>
    </w:p>
    <w:p>
      <w:r>
        <w:t>Nghị quyết này đã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GD và ĐT;</w:t>
      </w:r>
    </w:p>
    <w:p>
      <w:r>
        <w:t>- TTTU, TT HĐND tỉnh;</w:t>
      </w:r>
    </w:p>
    <w:p>
      <w:r>
        <w:t>- UBND tỉnh, BTT UBMTTQVN tỉnh;</w:t>
      </w:r>
    </w:p>
    <w:p>
      <w:r>
        <w:t>- Đoàn ĐBQH tỉnh Lâm Đồng;</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