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31/2025/NQ-HĐND quy định nội dung, mức chi cho công tác quản lý nhà nước về thi hành pháp luật xử lý vi phạm hành chính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31/2025/NQ-HĐND</w:t>
      </w:r>
    </w:p>
    <w:p>
      <w:r>
        <w:t>Phú Thọ, ngày 28 tháng 10 năm 2025</w:t>
      </w:r>
    </w:p>
    <w:p>
      <w:r>
        <w:t>NGHỊ QUYẾT</w:t>
      </w:r>
    </w:p>
    <w:p>
      <w:r>
        <w:t>QUY ĐỊNH NỘI DUNG, MỨC CHI CHO CÔNG TÁC QUẢN LÝ NHÀ NƯỚC VỀ THI HÀNH PHÁP LUẬT XỬ LÝ VI PHẠM HÀNH CHÍNH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Xử lý vi phạm hành chính số 15/2012/QH13 được sửa đổi, bổ sung bởi Luật Xử lý vi phạm hành chính số 67/2020/QH14 và Luật Xử lý vi phạm hành chính số 88/2025/QH15;</w:t>
      </w:r>
    </w:p>
    <w:p>
      <w:r>
        <w:t>Căn cứ Nghị quyết số 202/2025/QH15 ngày 12 tháng 6 năm 2025 của Quốc hội về việc sắp xếp đơn vị hành chính cấp tỉnh;</w:t>
      </w:r>
    </w:p>
    <w:p>
      <w:r>
        <w:t>Căn cứ Nghị định số 78/2025/NĐ-CP ngày 01 tháng 04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Xét Tờ trình số 7467/TTr-UBND ngày 23 tháng 10 năm 2025 của Ủy ban nhân dân tỉnh; Báo cáo thẩm tra của Ban Pháp chế Hội đồng nhân dân tỉnh; ý kiến thảo luận của đại biểu Hội đồng nhân dân tỉnh tại kỳ họp;</w:t>
      </w:r>
    </w:p>
    <w:p>
      <w:r>
        <w:t>Hội đồng nhân dân tỉnh ban hành Nghị quyết quy định nội dung, mức chi cho công tác quản lý nhà nước về thi hành pháp luật xử lý vi phạm hành chính trên địa bàn tỉnh Phú Thọ.</w:t>
      </w:r>
    </w:p>
    <w:p>
      <w:r>
        <w:t>Điều 1. Quy định nội dung, mức chi cho công tác quản lý nhà nước về thi hành pháp luật xử lý vi phạm hành chính trên địa bàn tỉnh Phú Thọ theo khoản 3 Điều 6 Thông tư số 19/2017/TT-BTC ngày 28 tháng 02 năm 2017 của Bộ trưởng Bộ Tài chính như sau:</w:t>
      </w:r>
    </w:p>
    <w:p>
      <w:r>
        <w:t>1. Chi hỗ trợ cán bộ, công chức làm công tác kiểm tra, đánh giá các văn bản, tài liệu trong hồ sơ xử phạt vi phạm hành chính có nội dung phức tạp, phạm vi rộng, ảnh hưởng đến nhiều đối tượng: Mức chi 500.000 đồng/hồ sơ.</w:t>
      </w:r>
    </w:p>
    <w:p>
      <w:r>
        <w:t>2. Nội dung, mức chi khác cho công tác quản lý nhà nước về thi hành pháp luật xử lý vi phạm hành chính trên địa bàn tỉnh Phú Thọ thực hiện theo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Điều 2. Nguồn kinh phí thực hiện</w:t>
      </w:r>
    </w:p>
    <w:p>
      <w:r>
        <w:t>Kinh phí thực hiện công tác quản lý nhà nước về thi hành pháp luật xử lý vi phạm hành chính trên địa bàn tỉnh Phú Thọ thuộc ngân sách cấp nào do ngân sách cấp đó đảm bảo và bố trí trong dự toán ngân sách hàng năm của cơ quan, đơn vị theo quy định của Luật Ngân sách nhà nước và các văn bản pháp luật khác có liên quan.</w:t>
      </w:r>
    </w:p>
    <w:p>
      <w:r>
        <w:t>Điều 3. Điều khoản thi hành</w:t>
      </w:r>
    </w:p>
    <w:p>
      <w:r>
        <w:t>1. Nghị quyết này có hiệu lực kể từ ngày 01 tháng 01 năm 2026.</w:t>
      </w:r>
    </w:p>
    <w:p>
      <w:r>
        <w:t>2. Các nghị quyết sau đây hết hiệu lực kể từ ngày Nghị quyết này có hiệu lực thi hành:</w:t>
      </w:r>
    </w:p>
    <w:p>
      <w:r>
        <w:t>a) Nghị quyết số 14/2017/NQ-HĐND ngày 14 tháng 12 năm 2017 của Hội đồng nhân dân tỉnh Phú Thọ quy định mức chi đảm bảo cho công tác quản lý nhà nước về thi hành pháp luật xử lý vi phạm hành chính trên địa bàn tỉnh;</w:t>
      </w:r>
    </w:p>
    <w:p>
      <w:r>
        <w:t>b) Nghị quyết số 23/2023/NQ-HĐND ngày 15 tháng 12 năm 2023 của Hội đồng nhân dân tỉnh Vĩnh Phúc quy định nội dung, mức chi cho công tác quản lý nhà nước về thi hành pháp luật xử lý vi phạm hành chính trên địa bàn tỉnh;</w:t>
      </w:r>
    </w:p>
    <w:p>
      <w:r>
        <w:t>c) Nghị quyết số 54/2017/NQ-HĐND ngày 13 tháng 07 năm 2017 của Hội đồng nhân dân tỉnh Hòa Bình quy định nội dung, mức chi cho công tác quản lý nhà nước về thi hành pháp luật xử lý vi phạm hành chính trên địa bàn tỉnh.</w:t>
      </w:r>
    </w:p>
    <w:p>
      <w:r>
        <w:t>3. Trong trường hợp các văn bản quy phạm pháp luật được viện dẫn áp dụng tại Nghị quyết này được sửa đổi, bổ sung hoặc thay thế bằng văn bản mới thì áp dụng theo các văn bản sửa đổi, bổ sung hoặc thay thế đó.</w:t>
      </w:r>
    </w:p>
    <w:p>
      <w:r>
        <w:t>Điều 4.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Phú Thọ khóa XIX, Kỳ họp chuyên đề thứ Ba thông qua ngày 28 tháng 10 năm 2025./.</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