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quy định chính sách hỗ trợ Bà mẹ Việt Nam anh hùng, Anh hùng Lực lượng vũ trang nhân dân thường trú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31/2024/NQ-HĐND</w:t>
      </w:r>
    </w:p>
    <w:p>
      <w:r>
        <w:t>Quảng Ngãi, ngày 27 tháng 9 năm 2024</w:t>
      </w:r>
    </w:p>
    <w:p>
      <w:r>
        <w:t>NGHỊ QUYẾT</w:t>
      </w:r>
    </w:p>
    <w:p>
      <w:r>
        <w:t>QUY ĐỊNH CHÍNH SÁCH HỖ TRỢ BÀ MẸ VIỆT NAM ANH HÙNG, ANH HÙNG LỰC LƯỢNG VŨ TRANG NHÂN DÂN THƯỜNG TRÚ TRÊN ĐỊA BÀN TỈNH QUẢNG NGÃI</w:t>
      </w:r>
    </w:p>
    <w:p>
      <w:r>
        <w:t>HỘI ĐỒNG NHÂN DÂN TỈNH QUẢNG NGÃI</w:t>
      </w:r>
    </w:p>
    <w:p>
      <w:r>
        <w:t>KHÓA XIII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quy định danh hiệu vinh dự Nhà nước “Bà mẹ Việt Nam anh hùng” ngày 29 tháng 8 năm 1994; Pháp lệnh sửa đổi, bổ sung một số điều của Pháp lệnh quy định danh hiệu vinh dự Nhà nước “Bà mẹ Việt Nam anh hùng” ngày 20 tháng 10 năm 2012;</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Xét Tờ trình số 149/TTr-UBND ngày 12 tháng 9 năm 2024 của Ủy ban nhân dân tỉnh về việc ban hành Nghị quyết Quy định chính sách hỗ trợ Bà mẹ Việt Nam anh hùng, Anh hùng Lực lượng vũ trang nhân dân thường trú trên địa bàn tỉnh Quảng Ngãi; Báo cáo thẩm tra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chính sách hỗ trợ Bà mẹ Việt Nam anh hùng, Anh hùng Lực lượng vũ trang nhân dân thường trú trên địa bàn tỉnh Quảng Ngãi, bao gồm hỗ trợ khám, kiểm tra, tư vấn sức khỏe định kỳ tại nhà và cấp thuốc, hỗ trợ nghỉ dưỡng sức tại nhà và hỗ trợ thăm hỏi khi ốm đau điều trị nội trú dài ngày.</w:t>
      </w:r>
    </w:p>
    <w:p>
      <w:r>
        <w:t>2. Đối tượng áp dụng</w:t>
      </w:r>
    </w:p>
    <w:p>
      <w:r>
        <w:t>a) Bà mẹ Việt Nam anh hùng, Anh hùng Lực lượng vũ trang nhân dân thường trú trên địa bàn tỉnh Quảng Ngãi.</w:t>
      </w:r>
    </w:p>
    <w:p>
      <w:r>
        <w:t>b) Các cơ quan, tổ chức, cá nhân có liên quan đến chính sách hỗ trợ.</w:t>
      </w:r>
    </w:p>
    <w:p>
      <w:r>
        <w:t>Điều 2. Chính sách hỗ trợ</w:t>
      </w:r>
    </w:p>
    <w:p>
      <w:r>
        <w:t>1. Hỗ trợ việc khám, kiểm tra, tư vấn sức khỏe định kỳ tại nhà và cấp thuốc đối với Bà mẹ Việt Nam anh hùng, Anh hùng Lực lượng vũ trang nhân dân, với tần suất 02 lần/người/năm; mức hỗ trợ không quá 5.000.000 đồng/người/lần.</w:t>
      </w:r>
    </w:p>
    <w:p>
      <w:r>
        <w:t>2. Hỗ trợ nghỉ dưỡng sức tại nhà đối với Bà mẹ Việt Nam anh hùng, Anh hùng Lực lượng vũ trang nhân dân 01 lần/người/năm; mức hỗ trợ 6.000.000 đồng/người.</w:t>
      </w:r>
    </w:p>
    <w:p>
      <w:r>
        <w:t>3. Hỗ trợ thăm hỏi khi ốm đau điều trị nội trú dài ngày (từ 03 ngày trở lên) tại bệnh viện hoặc trung tâm y tế huyện, thị xã, thành phố đối với Bà mẹ Việt Nam anh hùng, Anh hùng Lực lượng vũ trang nhân dân, không quá 02 lần/người/năm; mức hỗ trợ 3.000.000 đồng/người/lần.</w:t>
      </w:r>
    </w:p>
    <w:p>
      <w:r>
        <w:t>Điều 3. Nguồn kinh phí thực hiện</w:t>
      </w:r>
    </w:p>
    <w:p>
      <w:r>
        <w:t>Nguồn kinh phí thực hiện được bố trí từ nguồn ngân sách tỉnh.</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 Hiệu lực thi hành</w:t>
      </w:r>
    </w:p>
    <w:p>
      <w:r>
        <w:t>1. Nghị quyết này đã được Hội đồng nhân dân tỉnh Quảng Ngãi Khóa XIII Kỳ họp thứ 27 thông qua ngày 27 tháng 9 năm 2024 và có hiệu lực từ ngày 07 tháng 10 năm 2024, trừ quy định tại khoản 2 Điều này.</w:t>
      </w:r>
    </w:p>
    <w:p>
      <w:r>
        <w:t>2. Khoản 2 Điều 2 của Nghị quyết này có hiệu lực từ ngày 01 tháng 01 năm 2025./.</w:t>
      </w:r>
    </w:p>
    <w:p>
      <w:r>
        <w:t>Nơi nhận:</w:t>
      </w:r>
    </w:p>
    <w:p>
      <w:r>
        <w:t>- Ủy ban Thường vụ Quốc hội, Chính phủ;</w:t>
      </w:r>
    </w:p>
    <w:p>
      <w:r>
        <w:t>- Các Bộ: Lao động - Thương binh và Xã hội, Tài chính;</w:t>
      </w:r>
    </w:p>
    <w:p>
      <w:r>
        <w:t>- Vụ Pháp chế - Bộ Lao động - Thương binh và Xã hội;</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VHXH. ttkan.</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