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30/2025/NQ-HĐND quy định chế độ, chính sách đối với lực lượng Dân quân tự vệ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30/2025/NQ-HĐND</w:t>
      </w:r>
    </w:p>
    <w:p>
      <w:r>
        <w:t>Cần Thơ, ngày 10 tháng 12 năm 2025</w:t>
      </w:r>
    </w:p>
    <w:p>
      <w:r>
        <w:t>NGHỊ QUYẾT</w:t>
      </w:r>
    </w:p>
    <w:p>
      <w:r>
        <w:t>QUY ĐỊNH MỘT SỐ CHẾ ĐỘ, CHÍNH SÁCH ĐỐI VỚI LỰC LƯỢNG DÂN QUÂN TỰ VỆ TRÊN ĐỊA BÀN THÀNH PHỐ CẦN THƠ</w:t>
      </w:r>
    </w:p>
    <w:p>
      <w:r>
        <w:t>Căn cứ Luật Tổ chức chính quyền địa phương số 65/2025/QH15;</w:t>
      </w:r>
    </w:p>
    <w:p>
      <w:r>
        <w:t>Căn cứ Luật Dân quân tự vệ số 48/2019/QH14;</w:t>
      </w:r>
    </w:p>
    <w:p>
      <w:r>
        <w:t>Căn cứ Luật sửa đổi, bổ sung một số điều của 11 Luật về quân sự, quốc phòng số 98/2025/QH15;</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16/2025/NĐ-CP ngày 04 tháng 02 năm 2025 của Chính phủ sửa đổi, bổ sung một số điều của Nghị định số 72/2020/NĐ-CP ngày 30 tháng 6 năm 2020 của Chính phủ quy định chi tiết một số điều của Luật Dân quân tự vệ về tổ chức xây dựng lực lượng và chế độ, chính sách đối với Dân quân tự vệ;</w:t>
      </w:r>
    </w:p>
    <w:p>
      <w:r>
        <w:t>Xét Tờ trình số 438/TTr-UBND ngày 02 tháng 12 năm 2025 của Ủy ban nhân dân thành phố dự thảo Nghị quyết của Hội đồng nhân dân thành phố quy định một số chế độ, chính sách đối với lực lượng Dân quân tự vệ; Báo cáo thẩm tra của Ban Pháp chế Hội đồng nhân dân thành phố; ý kiến thảo luận của đại biểu Hội đồng nhân dân tại kỳ họp.</w:t>
      </w:r>
    </w:p>
    <w:p>
      <w:r>
        <w:t>Hội đồng nhân dân ban hành Nghị quyết quy định một số chế độ, chính sách đối với lực lượng Dân quân tự vệ trên địa bàn thành phố Cần Thơ.</w:t>
      </w:r>
    </w:p>
    <w:p>
      <w:r>
        <w:t>Điều 1. Phạm vi điều chỉnh và đối tượng áp dụng</w:t>
      </w:r>
    </w:p>
    <w:p>
      <w:r>
        <w:t>1. Phạm vi điều chỉnh</w:t>
      </w:r>
    </w:p>
    <w:p>
      <w:r>
        <w:t>Nghị quyết này quy định mức trợ cấp ngày công lao động, trợ cấp ngày công lao động tăng thêm đối với lực lượng dân quân tại chỗ, dân quân cơ động, dân quân phòng không, pháo binh, trinh sát, thông tin, công binh, phòng hóa, y tế, khi có quyết định huy động, điều động làm nhiệm vụ hoặc thực hiện kế hoạch do cấp có thẩm quyền phê duyệt; dân quân thường trực tại thành phố và phường, xã; dân quân biển khi làm nhiệm vụ, trừ nhiệm vụ đấu tranh bảo vệ hải đảo, vùng biển; mức phụ cấp hàng tháng đối với ấp đội trưởng, khu vực trưởng quân sự; mức chi bồi dưỡng khi tuần tra, canh gác đối với dân quân thường trực tại phường, xã.</w:t>
      </w:r>
    </w:p>
    <w:p>
      <w:r>
        <w:t>2. Đối tượng áp dụng</w:t>
      </w:r>
    </w:p>
    <w:p>
      <w:r>
        <w:t>a) Dân quân tại chỗ, dân quân cơ động, dân quân phòng không, pháo binh, trinh sát, thông tin, công binh, phòng hóa, y tế, dân quân biển, dân quân thường trực tại thành phố và phường, xã; ấp đội trưởng, khu vực trưởng quân sự trên địa bàn thành phố Cần Thơ.</w:t>
      </w:r>
    </w:p>
    <w:p>
      <w:r>
        <w:t>b) Các cơ quan, tổ chức, cá nhân khác có liên quan.</w:t>
      </w:r>
    </w:p>
    <w:p>
      <w:r>
        <w:t>Điều 2. Chế độ, chính sách đối với lực lượng dân quân tự vệ</w:t>
      </w:r>
    </w:p>
    <w:p>
      <w:r>
        <w:t>1. Đối với lực lượng dân quân tại chỗ, dân quân cơ động, dân quân phòng không, pháo binh, trinh sát, thông tin, công binh, phòng hóa, y tế, khi có quyết định huy động, điều động làm nhiệm vụ hoặc thực hiện nhiệm vụ theo kế hoạch do cấp có thẩm quyền phê duyệt thì được hưởng mức trợ cấp ngày công lao động bằng 327.600 đồng/người/ngày; trường hợp được kéo dài thời hạn thực hiện nghĩa vụ tham gia Dân quân tự vệ theo quyết định của cấp có thẩm quyền thì được hưởng mức trợ cấp tăng thêm bằng 50% mức trợ cấp ngày công lao động hiện hưởng.</w:t>
      </w:r>
    </w:p>
    <w:p>
      <w:r>
        <w:t>2. Dân quân thường trực tại thành phố và phường, xã; dân quân biển khi làm nhiệm vụ, trừ nhiệm vụ đấu tranh bảo vệ hải đảo, vùng biển được hưởng trợ cấp ngày công lao động, mức trợ cấp tăng thêm theo quy định tại khoản 1 Điều này.</w:t>
      </w:r>
    </w:p>
    <w:p>
      <w:r>
        <w:t>3. Ấp đội trưởng, khu vực trưởng quân sự được hưởng mức phụ cấp hàng tháng là 1.200.000 đồng.</w:t>
      </w:r>
    </w:p>
    <w:p>
      <w:r>
        <w:t>4. Dân quân thường trực tại phường, xã khi tham gia tuần tra được hỗ trợ 100.000 đồng/người/đêm, nhưng không quá 10 đêm/người/tháng.</w:t>
      </w:r>
    </w:p>
    <w:p>
      <w:r>
        <w:t>Điều 3. Tổ chức thực hiện</w:t>
      </w:r>
    </w:p>
    <w:p>
      <w:r>
        <w:t>1. Hội đồng nhân dân giao Ủy ban nhân dân thành phố tổ chức thực hiện Nghị quyết này theo chức năng, nhiệm vụ, quyền hạn được pháp luật quy định.</w:t>
      </w:r>
    </w:p>
    <w:p>
      <w:r>
        <w:t>2. Hội đồng nhân dân giao Thường trực Hội đồng nhân dân, các Ban của Hội đồng nhân dân, Tổ đại biểu Hội đồng nhân dân và đại biểu Hội đồng nhân dân thành phố giám sát việc thực hiện Nghị quyết.</w:t>
      </w:r>
    </w:p>
    <w:p>
      <w:r>
        <w:t>Điều 4. Hiệu lực thi hành</w:t>
      </w:r>
    </w:p>
    <w:p>
      <w:r>
        <w:t>1. Nghị quyết này có hiệu lực thi hành kể từ ngày 10 tháng 12 năm 2025.</w:t>
      </w:r>
    </w:p>
    <w:p>
      <w:r>
        <w:t>2. Nghị quyết số 03/2021/NQ-HĐND ngày 27 tháng 8 năm 2021 của Hội đồng nhân dân thành phố Cần Thơ quy định chế độ, chính sách đối với lực lượng dân quân tự vệ trên địa bàn thành phố Cần Thơ hết hiệu lực kể từ ngày Nghị quyết này có hiệu lực thi hành.</w:t>
      </w:r>
    </w:p>
    <w:p>
      <w:r>
        <w:t>Nghị quyết này đã được Hội đồng nhân dân thành phố Cần Thơ khóa X, Kỳ họp thứ Bảy thông qua ngày 10 tháng 12 năm 2025./.</w:t>
      </w:r>
    </w:p>
    <w:p>
      <w:r>
        <w:t>Nơi nhận:</w:t>
      </w:r>
    </w:p>
    <w:p>
      <w:r>
        <w:t>- Ủy ban Thường vụ Quốc hội;</w:t>
      </w:r>
    </w:p>
    <w:p>
      <w:r>
        <w:t>- Chính phủ;</w:t>
      </w:r>
    </w:p>
    <w:p>
      <w:r>
        <w:t>- Bộ Tư pháp (Cục KTVB và QLXLVPHC);</w:t>
      </w:r>
    </w:p>
    <w:p>
      <w:r>
        <w:t>- Bộ Tài chính;</w:t>
      </w:r>
    </w:p>
    <w:p>
      <w:r>
        <w:t>- Bộ Quốc phòng;</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các xã, phường;</w:t>
      </w:r>
    </w:p>
    <w:p>
      <w:r>
        <w:t>- TT. Điều hành đô thị thông minh;</w:t>
      </w:r>
    </w:p>
    <w:p>
      <w:r>
        <w:t>- TT. Lưu trữ lịch sử thành phố;</w:t>
      </w:r>
    </w:p>
    <w:p>
      <w:r>
        <w:t>- Báo và Phát thanh, Truyền hình Cần Thơ;</w:t>
      </w:r>
    </w:p>
    <w:p>
      <w:r>
        <w:t>- Lưu: VT.</w:t>
      </w:r>
    </w:p>
    <w:p>
      <w:r>
        <w:t>CHỦ TỊCH</w:t>
      </w:r>
    </w:p>
    <w:p>
      <w:r>
        <w:t>Đồng Văn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