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bãi bỏ Nghị quyết 387/2021/NQ-HĐND quy định một số mức chi phục vụ bầu cử đại biểu Quốc hội khóa XV và đại biểu Hội đồng nhân dân các cấp, nhiệm kỳ 2021-2026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30/2024/NQ-HĐND</w:t>
      </w:r>
    </w:p>
    <w:p>
      <w:r>
        <w:t>Thanh Hóa, ngày 10 tháng 7 năm 2024</w:t>
      </w:r>
    </w:p>
    <w:p>
      <w:r>
        <w:t>NGHỊ QUYẾT</w:t>
      </w:r>
    </w:p>
    <w:p>
      <w:r>
        <w:t>BÃI BỎ NGHỊ QUYẾT SỐ 387/2021/NQ-HĐND NGÀY 26 THÁNG 4 NĂM 2021 CỦA HỘI ĐỒNG NHÂN DÂN TỈNH THANH HÓA QUY ĐỊNH MỘT SỐ MỨC CHI PHỤC VỤ BẦU CỬ ĐẠI BIỂU QUỐC HỘI KHÓA XV VÀ ĐẠI BIỂU HỘI ĐỒNG NHÂN DÂN CÁC CẤP, NHIỆM KỲ 2021-2026 TRÊN ĐỊA BÀN TỈNH THANH HÓA</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133/TTr-UBND ngày 01 tháng 7 năm 2024 của Ủy ban nhân dân tỉnh về việc đề nghị ban hành Nghị quyết bãi bỏ Nghị quyết số 387/2021/NQ-HĐND ngày 26 tháng 4 năm 2021 của Hội đồng nhân dân tỉnh quy định một số mức chi phục vụ bầu cử đại biểu Quốc hội khóa XV và đại biểu Hội đồng nhân dân các cấp, nhiệm kỳ 2021-2026 trên địa bàn tỉnh Thanh Hóa; Báo cáo thẩm tra số 481/BC-PC ngày 04 tháng 7 năm 2024 của Ban Pháp chế Hội đồng nhân dân tỉnh; ý kiến thảo luận của đại biểu Hội đồng nhân dân tỉnh tại kỳ họp.</w:t>
      </w:r>
    </w:p>
    <w:p>
      <w:r>
        <w:t>QUYẾT NGHỊ:</w:t>
      </w:r>
    </w:p>
    <w:p>
      <w:r>
        <w:t>Điều 1.  Bãi bỏ toàn bộ Nghị quyết số 387/2021/NQ-HĐND ngày 26 tháng 4 năm 2021 của Hội đồng nhân dân tỉnh Thanh Hóa quy định một số mức chi phục vụ bầu cử đại biểu Quốc hội khóa XV và đại biểu Hội đồng nhân dân các cấp, nhiệm kỳ 2021-2026 trên địa bàn tỉnh Thanh Hóa.</w:t>
      </w:r>
    </w:p>
    <w:p>
      <w:r>
        <w:t>Điều 2.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Điều 3. Hiệu lực thi hành</w:t>
      </w:r>
    </w:p>
    <w:p>
      <w:r>
        <w:t>Nghị quyết này đã được Hội đồng nhân dân tỉnh Thanh Hóa khóa XVIII, kỳ họp thứ 20 thông qua ngày 10 tháng 7 năm 2024 và có hiệu lực thi hành kể từ ngày 20 tháng 7 năm 2024./.</w:t>
      </w:r>
    </w:p>
    <w:p>
      <w:r>
        <w:t>Nơi nhận:</w:t>
      </w:r>
    </w:p>
    <w:p>
      <w:r>
        <w:t>- Như Điều 2;</w:t>
      </w:r>
    </w:p>
    <w:p>
      <w:r>
        <w:t>- Ủy ban Thường vụ Quốc hội;</w:t>
      </w:r>
    </w:p>
    <w:p>
      <w:r>
        <w:t>- Chính phủ;</w:t>
      </w:r>
    </w:p>
    <w:p>
      <w:r>
        <w:t>- Các bộ: Tài chính, Nội vụ;</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