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29/2024/NQ - HĐ ND</w:t>
      </w:r>
    </w:p>
    <w:p>
      <w:r>
        <w:t>Bạc Liêu, ngày 30 tháng 12 năm 2024</w:t>
      </w:r>
    </w:p>
    <w:p>
      <w:r>
        <w:t>NGHỊ QUYẾT</w:t>
      </w:r>
    </w:p>
    <w:p>
      <w:r>
        <w:t>QUY ĐỊNH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BẠC LIÊU</w:t>
      </w:r>
    </w:p>
    <w:p>
      <w:r>
        <w:t>HỘI ĐỒNG NHÂN DÂN TỈNH BẠC LIÊU</w:t>
      </w:r>
    </w:p>
    <w:p>
      <w:r>
        <w:t>KHÓA X, KỲ HỌP THỨ 22</w:t>
      </w:r>
    </w:p>
    <w:p>
      <w:r>
        <w:t>Căn cứ Luật Tổ chức chính quyền địa phương ngày  19 tháng 6 năm 2015;</w:t>
      </w:r>
    </w:p>
    <w:p>
      <w:r>
        <w:t>Căn cứ Luật     S 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và hướng dẫn thi hành một số điều của Luật Khám bệnh, chữa bệnh;</w:t>
      </w:r>
    </w:p>
    <w:p>
      <w:r>
        <w:t>Căn cứ Nghị định số 85/2024/NĐ-CP ngày 10 tháng 7 năm 2024 của Chính phủ quy định chi tiết một số điều của Luật Giá;</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277/TTr-UBND ngày 26 tháng 12 năm 2024 của Ủy ban nhân dân tỉnh “về dự thảo nghị quyết quy định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Bạc Liêu”; báo cáo thẩm tra của Ban văn hóa - xã hội của Hội đồng nhân dân; ý kiến thảo luận của đại biểu Hội đồng nhân dân tỉnh tại kỳ họp.</w:t>
      </w:r>
    </w:p>
    <w:p>
      <w:r>
        <w:t>QUYẾT NGHỊ:</w:t>
      </w:r>
    </w:p>
    <w:p>
      <w:r>
        <w:t>Điều 1.   Thống nhất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Bạc Liêu, cụ thể như sau:</w:t>
      </w:r>
    </w:p>
    <w:p>
      <w:r>
        <w:t>1. Phạm vi điều chỉnh:</w:t>
      </w:r>
    </w:p>
    <w:p>
      <w:r>
        <w:t>Nghị quyết này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Bạc Liêu.</w:t>
      </w:r>
    </w:p>
    <w:p>
      <w:r>
        <w:t>2. Đối tượng áp dụng:</w:t>
      </w:r>
    </w:p>
    <w:p>
      <w:r>
        <w:t>a)  Các cơ sở khám bệnh, chữa bệnh của Nhà nước trên địa bàn tỉnh .</w:t>
      </w:r>
    </w:p>
    <w:p>
      <w:r>
        <w:t>b) Người bệnh tham gia bảo hiểm y tế được quỹ bảo hiểm y tế chi trả và đồng chi trả.</w:t>
      </w:r>
    </w:p>
    <w:p>
      <w:r>
        <w:t>c) Người bệnh chưa tham gia bảo hiểm y tế;  người bệnh có thẻ bảo hiểm y tế nhưng đi khám bệnh, chữa bệnh không thuộc phạm vi thanh toán của Quỹ bảo hiểm y tế; các cơ quan, tổ chức, cá nhân khác có liên quan.</w:t>
      </w:r>
    </w:p>
    <w:p>
      <w:r>
        <w:t>Điều 2 .  Giá dịch vụ khám bệnh, chữa bệnh</w:t>
      </w:r>
    </w:p>
    <w:p>
      <w:r>
        <w:t>1.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được quy định   như sau:</w:t>
      </w:r>
    </w:p>
    <w:p>
      <w:r>
        <w:t>a) Giá dịch vụ khám bệnh, hội chẩn quy định tại Phụ lục I kèm theo.</w:t>
      </w:r>
    </w:p>
    <w:p>
      <w:r>
        <w:t>b) Giá dịch vụ ngày giường bệnh quy định tại Phụ lục II kèm theo.</w:t>
      </w:r>
    </w:p>
    <w:p>
      <w:r>
        <w:t>c) Giá dịch vụ kỹ thuật và xét nghiệm quy định tại Phụ lục III kèm theo.</w:t>
      </w:r>
    </w:p>
    <w:p>
      <w:r>
        <w:t>d) Giá các dịch vụ kỹ thuật thực hiện bằng phương pháp vô cảm gây tê  (chưa bao gồm thuốc và oxy sử dụng trong dịch vụ)  quy định tại Phụ lục IV kèm theo. Chi phí thuốc và oxy sử dụng trong dịch vụ sẽ thanh toán với cơ quan Bảo hiểm xã hội và người bệnh theo thực tế sử dụng và kết quả mua sắm của cơ sở khám bệnh, chữa bệnh .</w:t>
      </w:r>
    </w:p>
    <w:p>
      <w:r>
        <w:t>đ) Giá dịch vụ khám bệnh, chữa bệnh áp dụng đối với các cơ sở khám bệnh, chữa bệnh chưa được phân hạng: Áp dụng mức giá dịch vụ khám bệnh, chữa bệnh của bệnh viện hạng IV.</w:t>
      </w:r>
    </w:p>
    <w:p>
      <w:r>
        <w:t>e) Giá dịch vụ khám bệnh, chữa bệnh áp dụng đối với phòng khám đa khoa khu vực: áp dụng mức giá dịch vụ khám bệnh, chữa bệnh của bệnh viện hạng IV. Trường hợp được Sở Y tế quyết định có giường lưu: Áp dụng mức giá dịch vụ ngày giường bệnh bằng 50% mức giá ngày giường bệnh nội khoa loại 3 của bệnh viện hạng IV.</w:t>
      </w:r>
    </w:p>
    <w:p>
      <w:r>
        <w:t>g) Giá dịch vụ khám bệnh, chữa bệnh áp dụng đối với Trạm Y tế các xã, phường, thị trấn:</w:t>
      </w:r>
    </w:p>
    <w:p>
      <w:r>
        <w:t>Giá dịch vụ khám bệnh: áp dụng mức giá của Trạm Y tế xã.</w:t>
      </w:r>
    </w:p>
    <w:p>
      <w:r>
        <w:t>Giá dịch vụ kỹ thuật bằng 70% mức giá dịch vụ kỹ thuật áp dụng tại Phụ lục III, Phụ lục IV.</w:t>
      </w:r>
    </w:p>
    <w:p>
      <w:r>
        <w:t>Đối với các Trạm Y tế được Sở Y tế quyết định có giường lưu: áp dụng mức giá dịch vụ ngày giường bệnh bằng 50% mức giá ngày giường bệnh nội khoa loại 3 của bệnh viện hạng IV.</w:t>
      </w:r>
    </w:p>
    <w:p>
      <w:r>
        <w:t>h) Giá dịch vụ khám bệnh, chữa bệnh áp dụng đối với Nhà hộ sinh: áp dụng mức giá dịch vụ khám bệnh, chữa bệnh của bệnh viện hạng IV. Trường hợp được Sở Y tế quyết định có giường lưu: Áp dụng mức giá dịch vụ ngày giường bệnh bằng 50% mức giá ngày giường bệnh nội khoa loại 3 của bệnh viện hạng IV.</w:t>
      </w:r>
    </w:p>
    <w:p>
      <w:r>
        <w:t>2.    Mức giá các dịch vụ khám bệnh, chữa bệnh ban hành kèm theo nghị quyết này bao gồm chi phí trực tiếp và tiền lương, tiền công, phụ cấp và các khoản đóng góp theo quy định; trong đó, chi phí tiền lương theo mức lương cơ sở là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3.    Việc hướng dẫn thanh toán chi phí khám bệnh, chữa bệnh bảo hiểm y tế thực hiện theo quy định của Bộ trưởng Bộ Y tế.</w:t>
      </w:r>
    </w:p>
    <w:p>
      <w:r>
        <w:t>4.    Trường hợp có sự thay đổi về danh mục kỹ thuật được Bộ Y tế ban hành, giá dịch vụ khám bệnh, chữa bệnh do Bộ Y tế ban hành thấp hơn giá dịch vụ kỹ thuật được ban hành trong Nghị quyết này, các cơ sở cập nhật, áp dụng giá của Bộ Y tế trong thời gian chờ cấp thẩm quyền sửa đổi, bổ sung các nội dung của nghị quyết.</w:t>
      </w:r>
    </w:p>
    <w:p>
      <w:r>
        <w:t>5.    Trường hợp có sự thay đổi các quy định về phân hạng, phân cấp chuyên môn của đơn vị, giá dịch vụ khám bệnh, chữa bệnh theo các hướng dẫn chuyên ngành.</w:t>
      </w:r>
    </w:p>
    <w:p>
      <w:r>
        <w:t>Điều 3 .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 ghị quyết.</w:t>
      </w:r>
    </w:p>
    <w:p>
      <w:r>
        <w:t>Điều 4. Hiệu lực thi hành</w:t>
      </w:r>
    </w:p>
    <w:p>
      <w:r>
        <w:t>1.     Nghị quyết này  đã  được Hội đồng nhân dân tỉnh  Bạc Liêu  khó a X,  kỳ họp thứ  22  thông qua ngày  30  tháng  12  năm 202 4 và có hiệu lực từ ngày 09 tháng 01 năm 2025.</w:t>
      </w:r>
    </w:p>
    <w:p>
      <w:r>
        <w:t>2.    Nghị quyết số 56/NQ-HĐND ngày 10 tháng 12 năm 2024 của Hội đồng nhân dân tỉnh  “quy định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Bạc Liêu”  hết hiệu lực kể từ ngày nghị quyết này có hiệu lực.</w:t>
      </w:r>
    </w:p>
    <w:p>
      <w:r>
        <w:t>3.    Đối với người bệnh đang điều trị tại cơ sở khám bệnh, chữa bệnh trước thời điểm nghị quyết này có hiệu lực và ra viện hoặc kết thúc đợt điều trị ngoại trú sau thời điểm nghị quyết này có hiệu lực thì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Nơi nhận:</w:t>
      </w:r>
    </w:p>
    <w:p>
      <w:r>
        <w:t>-  UBTVQH (báo cáo);</w:t>
      </w:r>
    </w:p>
    <w:p>
      <w:r>
        <w:t>-  Chính phủ ( báo cáo );</w:t>
      </w:r>
    </w:p>
    <w:p>
      <w:r>
        <w:t>-  Bộ Y tế (báo cáo);</w:t>
      </w:r>
    </w:p>
    <w:p>
      <w:r>
        <w:t>- Bộ Tài  c hính  (báo cáo);</w:t>
      </w:r>
    </w:p>
    <w:p>
      <w:r>
        <w:t>- Cục Kiểm tra VBQPPL - Bộ Tư pháp;</w:t>
      </w:r>
    </w:p>
    <w:p>
      <w:r>
        <w:t>- Thường trực Tỉnh ủy (báo cáo);</w:t>
      </w:r>
    </w:p>
    <w:p>
      <w:r>
        <w:t>- TT HĐND, UBND, UBMTTQVN tỉnh;</w:t>
      </w:r>
    </w:p>
    <w:p>
      <w:r>
        <w:t>- Đoàn đại biểu Quốc hội tỉnh;</w:t>
      </w:r>
    </w:p>
    <w:p>
      <w:r>
        <w:t>- Đại biểu HĐND tỉnh;</w:t>
      </w:r>
    </w:p>
    <w:p>
      <w:r>
        <w:t>- Sở Y tế, Sở Tài chính;</w:t>
      </w:r>
    </w:p>
    <w:p>
      <w:r>
        <w:t>- Trung tâm Công báo - Tin học tỉnh;</w:t>
      </w:r>
    </w:p>
    <w:p>
      <w:r>
        <w:t>- Lưu (NH).</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