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về Quy định chính sách hỗ trợ cước thuê bao dịch vụ vệ tinh giám sát hành trình tàu cá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29/2023/NQ-HĐND</w:t>
      </w:r>
    </w:p>
    <w:p>
      <w:r>
        <w:t>Bạc Liêu, ngày 08 tháng 12 năm 2023</w:t>
      </w:r>
    </w:p>
    <w:p>
      <w:r>
        <w:t>NGHỊ QUYẾT</w:t>
      </w:r>
    </w:p>
    <w:p>
      <w:r>
        <w:t>QUY ĐỊNH CHÍNH SÁCH HỖ TRỢ CƯỚC THUÊ BAO DỊCH VỤ VỆ TINH GIÁM SÁT HÀNH TRÌNH TÀU CÁ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sản ngày 21 tháng 11 năm 2017;</w:t>
      </w:r>
    </w:p>
    <w:p>
      <w:r>
        <w:t>Căn cứ Nghị định số 163/2016/NĐ-CP ngày 21 tháng 12 năm 2016 của Chính phủ quy định chi tiết thi hành một số điều của Luật Ngân sách Nhà nước;</w:t>
      </w:r>
    </w:p>
    <w:p>
      <w:r>
        <w:t>Căn cứ Nghị định số 26/2019/NĐ-CP ngày 08 tháng 3 năm 2019 của Chính phủ quy định chi tiết một số điều và biện pháp thi hành Luật Thủy sản;</w:t>
      </w:r>
    </w:p>
    <w:p>
      <w:r>
        <w:t>Thực hiện Quyết định số 81/QĐ-TTg ngày 13 tháng 02 năm 2023 của Thủ tướng Chính phủ ban hành Kế hoạch hành động chống khai thác hải sản bất hợp pháp, không báo cáo và không theo quy định, chuẩn bị làm việc với đoàn Thanh tra của Ủy ban Châu Âu lần thứ 4;</w:t>
      </w:r>
    </w:p>
    <w:p>
      <w:r>
        <w:t>Xét Tờ trình số 197/TTr-UBND ngày 23 tháng 11 năm 2023 của Ủy ban nhân dân tỉnh “về việc thông qua nghị quyết quy định chính sách hỗ trợ cước thuê bao dịch vụ vệ tinh giám sát hành trình tàu cá trên địa bàn tỉnh Bạc Liêu”; Báo cáo thẩm tra của Ban văn hóa - xã hội của Hội đồng nhân dân tỉnh; ý kiến thảo luận của đại biểu Hội đồng nhân dân tại kỳ họp.</w:t>
      </w:r>
    </w:p>
    <w:p>
      <w:r>
        <w:t>QUYẾT NGHỊ:</w:t>
      </w:r>
    </w:p>
    <w:p>
      <w:r>
        <w:t>Điều 1.  Thống nhất quy định chính sách hỗ trợ cước thuê bao dịch vụ vệ tinh giám sát hành trình tàu cá trên địa bàn tỉnh Bạc Liêu.</w:t>
      </w:r>
    </w:p>
    <w:p>
      <w:r>
        <w:t>1. Phạm vi điều chỉnh:</w:t>
      </w:r>
    </w:p>
    <w:p>
      <w:r>
        <w:t>Nghị quyết này quy định chính sách hỗ trợ cước thuê bao dịch vụ vệ tinh giám sát hành trình tàu cá  (gọi tắt là VMS)  trên địa bàn tỉnh Bạc Liêu.</w:t>
      </w:r>
    </w:p>
    <w:p>
      <w:r>
        <w:t>2. Đối tượng áp dụng:</w:t>
      </w:r>
    </w:p>
    <w:p>
      <w:r>
        <w:t>a) Tổ chức, cá nhân có tàu cá đánh bắt nguồn lợi thủy sản, tàu hậu cần đánh bắt nguồn lợi thủy sản có chiều dài lớn nhất từ 15 mét trở lên đăng ký tại tỉnh Bạc Liêu có lắp đặt thiết bị giám sát hành trình theo quy định  (gọi chung là chủ tàu cá) .</w:t>
      </w:r>
    </w:p>
    <w:p>
      <w:r>
        <w:t>b) Các đơn vị cung cấp dịch vụ giám sát hành trình tàu cá được cơ quan có thẩm quyền chấp thuận  (gọi chung là đơn vị cung cấp) .</w:t>
      </w:r>
    </w:p>
    <w:p>
      <w:r>
        <w:t>c) Cơ quan quản lý Nhà nước và các tổ chức, cá nhân có liên quan.</w:t>
      </w:r>
    </w:p>
    <w:p>
      <w:r>
        <w:t>Điều 2. Nguyên tắc hỗ trợ</w:t>
      </w:r>
    </w:p>
    <w:p>
      <w:r>
        <w:t>1.  Đảm bảo kịp thời, công khai, minh bạch, công bằng và đúng quy định.</w:t>
      </w:r>
    </w:p>
    <w:p>
      <w:r>
        <w:t>2.  Một chủ tàu cá có nhiều tàu cá đủ điều kiện được hỗ trợ thì thực hiện hỗ trợ đối với tất cả tàu cá đủ điều kiện đó. Mỗi tàu cá chỉ được hỗ trợ cước thuê bao dịch vụ vệ tinh giám sát hành trình cho một thiết bị.</w:t>
      </w:r>
    </w:p>
    <w:p>
      <w:r>
        <w:t>Điều 3. Định mức, thời gian hỗ trợ</w:t>
      </w:r>
    </w:p>
    <w:p>
      <w:r>
        <w:t>1.  Hỗ trợ cước thuê bao dịch vụ vệ tinh giám sát hành trình tàu cá trên địa bàn tỉnh Bạc Liêu theo hóa đơn thực tế, nhưng tối đa không quá 350.000 đồng/tàu cá/tháng.</w:t>
      </w:r>
    </w:p>
    <w:p>
      <w:r>
        <w:t>2.  Thời gian hỗ trợ: được áp dụng từ ngày 01 tháng 01 năm 2024 đến hết ngày 31 tháng 12 năm 2028  (05 năm) ; việc hỗ trợ được thực hiện theo từng quý của năm.</w:t>
      </w:r>
    </w:p>
    <w:p>
      <w:r>
        <w:t>Điều 4. Điều kiện hỗ trợ</w:t>
      </w:r>
    </w:p>
    <w:p>
      <w:r>
        <w:t>1.  Chủ tàu cá được hưởng chính sách hỗ trợ theo quy định tại nghị quyết này khi đáp ứng đầy đủ các điều kiện sau:</w:t>
      </w:r>
    </w:p>
    <w:p>
      <w:r>
        <w:t>a) Tàu cá có chiều dài lớn nhất từ 15 mét trở lên đăng ký tại tỉnh Bạc Liêu và có đầy đủ các loại giấy tờ còn hiệu lực do cơ quan có thẩm quyền cấp, bao gồm: Giấy chứng nhận đăng ký tàu cá; Giấy phép khai thác thủy sản; Giấy chứng nhận an toàn kỹ thuật tàu cá; Giấy chứng nhận cơ sở đủ điều kiện an toàn thực phẩm.</w:t>
      </w:r>
    </w:p>
    <w:p>
      <w:r>
        <w:t>b) Tàu cá có lắp đặt thiết bị giám sát hành trình được quản lý tại Hệ thống giám sát tàu cá do cơ quan có thẩm quyền quản lý.</w:t>
      </w:r>
    </w:p>
    <w:p>
      <w:r>
        <w:t>c) Đảm bảo thực hiện việc quản lý, sử dụng thông tin, dữ liệu giám sát tàu cá theo quy định tại điểm g khoản 3 Điều 44 Nghị định số 26/2019/NĐ-CP ngày 08 tháng 3 năm 2019 của Chính phủ quy định chi tiết một số điều và biện pháp thi hành Luật Thủy sản.</w:t>
      </w:r>
    </w:p>
    <w:p>
      <w:r>
        <w:t>2.  Chủ tàu cá có tàu cá vi phạm một trong các trường hợp sau thì không được hỗ trợ cước thuê bao dịch vụ vệ tinh giám sát hành trình tàu cá của quý theo quy định tại Điều 3 nghị quyết này  (Chủ tàu cá tự chi trả cước thuê bao dịch vụ vệ tinh giám sát hành trình tàu cá cho đơn vị cung cấp) :</w:t>
      </w:r>
    </w:p>
    <w:p>
      <w:r>
        <w:t>a) Bị cảnh báo bằng văn bản về việc tàu cá vượt ranh giới cho phép trên biển.</w:t>
      </w:r>
    </w:p>
    <w:p>
      <w:r>
        <w:t>b) Vị trí tọa độ tàu cá không thay đổi, nằm bờ từ 60 ngày trở lên.</w:t>
      </w:r>
    </w:p>
    <w:p>
      <w:r>
        <w:t>c) Bị cảnh báo mất tín hiệu kết nối vệ tinh quá 10 ngày trong hoạt động khai thác thủy sản mà chủ tàu cá  (hoặc thuyền trưởng)  không báo cáo vị trí của tàu cá  (hoặc không khắc phục sự cố) .</w:t>
      </w:r>
    </w:p>
    <w:p>
      <w:r>
        <w:t>d) Chủ tàu cá đã bán tàu cá ra ngoài tỉnh Bạc Liêu  (đã ký kết Hợp đồng mua bán có công chứng) .</w:t>
      </w:r>
    </w:p>
    <w:p>
      <w:r>
        <w:t>Điều 5.   Nguồn kinh phí thực hiện</w:t>
      </w:r>
    </w:p>
    <w:p>
      <w:r>
        <w:t>Nguồn kinh phí thực hiện từ ngân sách Nhà nước cấp tỉnh.</w:t>
      </w:r>
    </w:p>
    <w:p>
      <w:r>
        <w:t>Điều 6.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từ ngày 18 tháng 12 năm 2023./.</w:t>
      </w:r>
    </w:p>
    <w:p>
      <w:r>
        <w:t>Nơi nhận:</w:t>
      </w:r>
    </w:p>
    <w:p>
      <w:r>
        <w:t>- UBTVQH (báo cáo);</w:t>
      </w:r>
    </w:p>
    <w:p>
      <w:r>
        <w:t>- Chính phủ (báo cáo);</w:t>
      </w:r>
    </w:p>
    <w:p>
      <w:r>
        <w:t>- Bộ TC, Bộ NN và PTNT (báo cáo);</w:t>
      </w:r>
    </w:p>
    <w:p>
      <w:r>
        <w:t>- Cục kiểm tra VBQPPL - Bộ Tư pháp;</w:t>
      </w:r>
    </w:p>
    <w:p>
      <w:r>
        <w:t>- Thường trực Tỉnh ủy (báo cáo);</w:t>
      </w:r>
    </w:p>
    <w:p>
      <w:r>
        <w:t>- UBND, UBMTTQVN tỉnh;</w:t>
      </w:r>
    </w:p>
    <w:p>
      <w:r>
        <w:t>- Đại biểu HĐND tỉnh;</w:t>
      </w:r>
    </w:p>
    <w:p>
      <w:r>
        <w:t>- Các Sở: TC, NN và PTNT,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