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về phê duyệt số lượng hợp đồng lao động thực hiện công việc chuyên môn, nghiệp vụ đối với đơn vị sự nghiệp công lập lĩnh vực giáo dục do Nhà nước bảo đảm chi thường xuyên theo Nghị định 111/2022/NĐ-CP trên địa bàn tỉnh Tuyên Quang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28/NQ-HĐND</w:t>
      </w:r>
    </w:p>
    <w:p>
      <w:r>
        <w:t>Tuyên Quang, ngày 07 tháng 7 năm 2023</w:t>
      </w:r>
    </w:p>
    <w:p>
      <w:r>
        <w:t>NGHỊ QUYẾT</w:t>
      </w:r>
    </w:p>
    <w:p>
      <w:r>
        <w:t>PHÊ DUYỆT SỐ LƯỢNG HỢP ĐỒNG LAO ĐỘNG THỰC HIỆN CÔNG VIỆC CHUYÊN MÔN, NGHIỆP VỤ ĐỐI VỚI ĐƠN VỊ SỰ NGHIỆP CÔNG LẬP LĨNH VỰC GIÁO DỤC DO NHÀ NƯỚC BẢO ĐẢM CHI THƯỜNG XUYÊN THEO NGHỊ ĐỊNH SỐ 111/2022/NĐ-CP NGÀY 30 THÁNG 12 NĂM 2022 CỦA CHÍNH PHỦ TRÊN ĐỊA BÀN TỈNH TUYÊN QUANG NĂM HỌC 2023 - 2024</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111/2022/NĐ-CP ngày 30 tháng 12 năm 2022 của Chính phủ Về hợp đồng một số loại công việc trong cơ quan hành chính, đơn vị sự nghiệp công lập;</w:t>
      </w:r>
    </w:p>
    <w:p>
      <w:r>
        <w:t>Căn cứ Thông tư liên tịch số 06/2015/TTLT-BGDĐT-BNV ngày 16 tháng 3 năm 2015 của Bộ trưởng Bộ Giáo dục và Đào tạo, Bộ trưởng Bộ Nội vụ Quy định về danh mục khung vị trí việc làm và định mức số lượng người làm việc trong các cơ sở giáo dục mầm non công lập;</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Kết luận số 1301-KL/TU ngày 17 tháng 6 năm 2023 của Ban Thường vụ Tỉnh ủy;</w:t>
      </w:r>
    </w:p>
    <w:p>
      <w:r>
        <w:t>Xét đề nghị của Ủy ban nhân dân tỉnh tại Tờ trình số 49/TTr-UBND ngày 19 tháng 6 năm 2023 về dự thảo Nghị quyết Phê duyệt số lượng hợp đồng lao động thực hiện công việc chuyên môn, nghiệp vụ đối với đơn vị sự nghiệp công lập lĩnh vực giáo dục do Nhà nước bảo đảm chi thường xuyên theo Nghị định số 111/2022/NĐ-CP ngày 30 tháng 12 năm 2022 của Chính phủ trên địa bàn tỉnh Tuyên Quang năm học 2023 - 2024; Báo cáo thẩm tra số 102/BC-HĐND ngày 01 tháng 7 năm 2023 của Ban Pháp chế Hội đồng nhân dân tỉnh và ý kiến thảo luận của đại biểu Hội đồng nhân dân tỉnh tại kỳ họp.</w:t>
      </w:r>
    </w:p>
    <w:p>
      <w:r>
        <w:t>QUYẾT NGHỊ:</w:t>
      </w:r>
    </w:p>
    <w:p>
      <w:r>
        <w:t>Điều 1. Phê duyệt số lượng hợp đồng lao động thực hiện công việc chuyên môn, nghiệp vụ đối với đơn vị sự nghiệp công lập lĩnh vực giáo dục do Nhà nước bảo đảm chi thường xuyên theo Nghị định số 111/2022/NĐ-CP ngày 30 tháng 12 năm 2022 của Chính phủ trên địa bàn tỉnh Tuyên Quang năm học 2023 - 2024 như sau:</w:t>
      </w:r>
    </w:p>
    <w:p>
      <w:r>
        <w:t>1. Số lượng hợp đồng lao động: 1.207 chỉ tiêu, cụ thể:</w:t>
      </w:r>
    </w:p>
    <w:p>
      <w:r>
        <w:t>a) Cấp học mầm non: 843 chỉ tiêu.</w:t>
      </w:r>
    </w:p>
    <w:p>
      <w:r>
        <w:t>b) Cấp học tiểu học: 120 chỉ tiêu.</w:t>
      </w:r>
    </w:p>
    <w:p>
      <w:r>
        <w:t>c) Cấp học trung học cơ sở: 229 chỉ tiêu.</w:t>
      </w:r>
    </w:p>
    <w:p>
      <w:r>
        <w:t>d) Cấp học trung học phổ thông: 15 chỉ tiêu.</w:t>
      </w:r>
    </w:p>
    <w:p>
      <w:r>
        <w:t>2. Kinh phí thực hiện hợp đồng lao động: Bố trí từ nguồn kinh phí chi thường xuyên ngân sách địa phương (ngoài kinh phí giao tự chủ của đơn vị).</w:t>
      </w:r>
    </w:p>
    <w:p>
      <w:r>
        <w:t>Điều 2. Tổ chức thực hiện</w:t>
      </w:r>
    </w:p>
    <w:p>
      <w:r>
        <w:t>1. Giao Ủy ban nhân dân tỉnh phân bổ chỉ tiêu hợp đồng lao động cho Sở Giáo dục và Đào tạo, Ủy ban nhân dân huyện, thành phố trong tổng số hợp đồng lao động được Hội đồng nhân dân tỉnh phê duyệt; chỉ đạo, hướng dẫn thực hiện hợp đồng lao động bảo đảm quy định.</w:t>
      </w:r>
    </w:p>
    <w:p>
      <w:r>
        <w:t>2. Giao Thường trực Hội đồng nhân dân tỉnh, các Ban của Hội đồng nhân dân tỉnh, các Tổ đại biểu và đại biểu Hội đồng nhân dân tỉnh giám sát việc thực hiện Nghị quyết này.</w:t>
      </w:r>
    </w:p>
    <w:p>
      <w:r>
        <w:t>Điều 3. Hiệu lực thi hành</w:t>
      </w:r>
    </w:p>
    <w:p>
      <w:r>
        <w:t>Nghị quyết này có hiệu lực từ khi được Hội đồng nhân dân tỉnh Tuyên Quang khóa XIX, kỳ họp thứ 6 thông qua ngày 07 tháng 7 năm 2023./.</w:t>
      </w:r>
    </w:p>
    <w:p>
      <w:r>
        <w:t>Nơi nhận:</w:t>
      </w:r>
    </w:p>
    <w:p>
      <w:r>
        <w:t>- Ủy ban Thường vụ Quốc hội;</w:t>
      </w:r>
    </w:p>
    <w:p>
      <w:r>
        <w:t>- Chính phủ;</w:t>
      </w:r>
    </w:p>
    <w:p>
      <w:r>
        <w:t>- Các Văn phòng: Quốc hội; Chủ tịch nước; Chính phủ;</w:t>
      </w:r>
    </w:p>
    <w:p>
      <w:r>
        <w:t>- Các Bộ: Nội vụ; Giáo dục và Đào tạo;</w:t>
      </w:r>
    </w:p>
    <w:p>
      <w:r>
        <w:t>- Thường trực Tỉnh ủy;</w:t>
      </w:r>
    </w:p>
    <w:p>
      <w:r>
        <w:t>- Thường trực Hội đồng nhân dân tỉnh;</w:t>
      </w:r>
    </w:p>
    <w:p>
      <w:r>
        <w:t>- Ủy ban nhân dân tỉnh;</w:t>
      </w:r>
    </w:p>
    <w:p>
      <w:r>
        <w:t>- Ủy ban MTTQVN tỉnh và các tổ chức chính trị - xã hội tỉnh;</w:t>
      </w:r>
    </w:p>
    <w:p>
      <w:r>
        <w:t>- Đoàn đại biểu Quốc hội tỉnh;</w:t>
      </w:r>
    </w:p>
    <w:p>
      <w:r>
        <w:t>- Các Ban của HĐND tỉnh, Đại biểu HĐND tỉnh;</w:t>
      </w:r>
    </w:p>
    <w:p>
      <w:r>
        <w:t>- Các sở, ban, ngành của tỉnh;</w:t>
      </w:r>
    </w:p>
    <w:p>
      <w:r>
        <w:t>- Các Văn phòng: Tỉnh uỷ, Đoàn ĐBQH và HĐND, UBND tỉnh;</w:t>
      </w:r>
    </w:p>
    <w:p>
      <w:r>
        <w:t>- Thường trực HĐND, UBND các huyện, thành phố;</w:t>
      </w:r>
    </w:p>
    <w:p>
      <w:r>
        <w:t>- Báo Tuyên Quang; Đài Phát thanh và Truyền hình tỉnh;</w:t>
      </w:r>
    </w:p>
    <w:p>
      <w:r>
        <w:t>- Cổng thông tin điện tử tỉnh; Công báo Tuyên Quang;</w:t>
      </w:r>
    </w:p>
    <w:p>
      <w:r>
        <w:t>- Trang Thông tin điện tử Đoàn ĐBQH và HĐND tỉnh;</w:t>
      </w:r>
    </w:p>
    <w:p>
      <w:r>
        <w:t>- Lưu: VT, (NgT).</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