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28/NQ-CP năm 2026 về Dự thảo Luật Thi đua, khen thưởng sửa đổi do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28/NQ-CP</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14/02/2026</w:t>
            </w:r>
          </w:p>
        </w:tc>
      </w:tr>
      <w:tr>
        <w:tc>
          <w:tcPr>
            <w:tcW w:type="dxa" w:w="4320"/>
          </w:tcPr>
          <w:p>
            <w:r>
              <w:t>Ngày hiệu lực</w:t>
            </w:r>
          </w:p>
        </w:tc>
        <w:tc>
          <w:tcPr>
            <w:tcW w:type="dxa" w:w="4320"/>
          </w:tcPr>
          <w:p>
            <w:r>
              <w:t>14/02/2026</w:t>
            </w:r>
          </w:p>
        </w:tc>
      </w:tr>
      <w:tr>
        <w:tc>
          <w:tcPr>
            <w:tcW w:type="dxa" w:w="4320"/>
          </w:tcPr>
          <w:p>
            <w:r>
              <w:t>Tình trạng</w:t>
            </w:r>
          </w:p>
        </w:tc>
        <w:tc>
          <w:tcPr>
            <w:tcW w:type="dxa" w:w="4320"/>
          </w:tcPr>
          <w:p>
            <w:r>
              <w:t>Còn hiệu lực</w:t>
            </w:r>
          </w:p>
        </w:tc>
      </w:tr>
    </w:tbl>
    <w:p/>
    <w:p>
      <w:r>
        <w:t>CHÍNH PHỦ</w:t>
      </w:r>
    </w:p>
    <w:p>
      <w:r>
        <w:t>-------</w:t>
      </w:r>
    </w:p>
    <w:p>
      <w:r>
        <w:t>CỘNG HÒA XÃ HỘI CHỦ NGHĨA VIỆT NAM</w:t>
      </w:r>
    </w:p>
    <w:p>
      <w:r>
        <w:t>Độc lập - Tự do - Hạnh phúc</w:t>
      </w:r>
    </w:p>
    <w:p>
      <w:r>
        <w:t>---------------</w:t>
      </w:r>
    </w:p>
    <w:p>
      <w:r>
        <w:t>Số: 28/NQ-CP</w:t>
      </w:r>
    </w:p>
    <w:p>
      <w:r>
        <w:t>Hà Nội, ngày 14 tháng 02 năm 2026</w:t>
      </w:r>
    </w:p>
    <w:p>
      <w:r>
        <w:t>NGHỊ QUYẾT</w:t>
      </w:r>
    </w:p>
    <w:p>
      <w:r>
        <w:t>VỀ DỰ THẢO LUẬT SỬA ĐỔI, BỔ SUNG MỘT SỐ ĐIỀU CỦA LUẬT THI ĐUA, KHEN THƯỞNG</w:t>
      </w:r>
    </w:p>
    <w:p>
      <w:r>
        <w:t>CHÍNH PHỦ</w:t>
      </w:r>
    </w:p>
    <w:p>
      <w:r>
        <w:t>Căn cứ Luật Tổ chức Chính phủ ngày 18 tháng 02 năm 2025;</w:t>
      </w:r>
    </w:p>
    <w:p>
      <w:r>
        <w:t>Căn cứ Luật Ban hành văn bản quy phạm pháp luật ngày 19 tháng 02 năm 2025;</w:t>
      </w:r>
    </w:p>
    <w:p>
      <w:r>
        <w:t>Căn cứ Nghị định số 39/2022/NĐ-CP ngày 16 tháng 8 năm 2022 của Chính phủ ban hành Quy chế làm việc của Chính phủ;</w:t>
      </w:r>
    </w:p>
    <w:p>
      <w:r>
        <w:t>Theo đề nghị của Bộ Nội vụ tại Tờ trình số 291/TTr-BNV ngày 13 tháng 01 năm 2026 và Tờ trình số 1407/TTr-BNV ngày 12 tháng 02 năm 2026 về dự thảo Luật sửa đổi, bổ sung một số điều của Luật Thi đua, khen thưởng;</w:t>
      </w:r>
    </w:p>
    <w:p>
      <w:r>
        <w:t>Trên cơ sở kết quả biểu quyết của các Thành viên Chính phủ.</w:t>
      </w:r>
    </w:p>
    <w:p>
      <w:r>
        <w:t>QUYẾT NGHỊ:</w:t>
      </w:r>
    </w:p>
    <w:p>
      <w:r>
        <w:t>Điều 1.  Chính phủ thống nhất thông qua dự thảo Luật sửa đổi, bổ sung một số điều của Luật Thi đua, khen thưởng do Bộ Nội vụ trình tại Tờ trình số 1407/TTr-BNV ngày 12 tháng 02 năm 2026.</w:t>
      </w:r>
    </w:p>
    <w:p>
      <w:r>
        <w:t>Điều 2.  Giao Bộ trưởng Bộ Nội vụ thực hiện các nhiệm vụ sau:</w:t>
      </w:r>
    </w:p>
    <w:p>
      <w:r>
        <w:t>1. Chịu trách nhiệm về việc tiếp thu ý kiến Thành viên Chính phủ, hoàn thiện hồ sơ dự thảo Luật sửa đổi, bổ sung một số điều của Luật Thi đua, khen thưởng; thừa ủy quyền Thủ tướng Chính phủ, thay mặt Chính phủ ký Tờ trình của Chính phủ về dự thảo Luật và các văn bản liên quan trình Quốc hội theo quy định;</w:t>
      </w:r>
    </w:p>
    <w:p>
      <w:r>
        <w:t>2. Phối hợp chặt chẽ với các cơ quan của Quốc hội; chủ động báo cáo, giải trình trong quá trình thẩm tra, tiếp thu ý kiến của Ủy ban Thường vụ Quốc hội, của Quốc hội về dự thảo Luật theo đúng quy định của Luật Ban hành văn bản quy phạm pháp luật và chịu trách nhiệm về nội dung báo cáo.</w:t>
      </w:r>
    </w:p>
    <w:p>
      <w:r>
        <w:t>Điều 3.  Bộ trưởng Bộ Nội vụ, các Bộ trưởng, Thủ trưởng cơ quan ngang bộ, cơ quan có liên quan chịu trách nhiệm thi hành Nghị quyết này./.</w:t>
      </w:r>
    </w:p>
    <w:p>
      <w:r>
        <w:t>Nơi nhận:</w:t>
      </w:r>
    </w:p>
    <w:p>
      <w:r>
        <w:t>- Các đồng chí Thành viên Chính phủ;</w:t>
      </w:r>
    </w:p>
    <w:p>
      <w:r>
        <w:t>- Các bộ, cơ quan ngang bộ, cơ quan thuộc Chính phủ;</w:t>
      </w:r>
    </w:p>
    <w:p>
      <w:r>
        <w:t>- Văn phòng Quốc hội;</w:t>
      </w:r>
    </w:p>
    <w:p>
      <w:r>
        <w:t>- VPCP: BTCN, các PCN, Trợ lý TTg, TGĐ Cổng TTĐT, các Vụ: PL, QHĐP;</w:t>
      </w:r>
    </w:p>
    <w:p>
      <w:r>
        <w:t>- Lưu: VT, TCCV (2).</w:t>
      </w:r>
    </w:p>
    <w:p>
      <w:r>
        <w:t>TM. CHÍNH PHỦ</w:t>
      </w:r>
    </w:p>
    <w:p>
      <w:r>
        <w:t>KT. THỦ TƯỚNG</w:t>
      </w:r>
    </w:p>
    <w:p>
      <w:r>
        <w:t>PHÓ THỦ TƯỚNG</w:t>
      </w:r>
    </w:p>
    <w:p>
      <w:r>
        <w:t>Phạm Thị Thanh Trà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