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quy định số lượng hợp đồng giáo viên, nhân viên trong các đơn vị sự nghiệp công lập năm học 2024-2025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27 / NQ -HĐND</w:t>
      </w:r>
    </w:p>
    <w:p>
      <w:r>
        <w:t>Hậu Giang, ngày  24  tháng  7  năm 202 4</w:t>
      </w:r>
    </w:p>
    <w:p>
      <w:r>
        <w:t>NGHỊ QUYẾT</w:t>
      </w:r>
    </w:p>
    <w:p>
      <w:r>
        <w:t>QUY ĐỊNH SỐ LƯỢNG HỢP ĐỒNG GIÁO VIÊN, NHÂN VIÊN TRONG CÁC ĐƠN VỊ SỰ NGHIỆP CÔNG LẬP NĂM HỌC 2024 - 2025 TRÊN ĐỊA BÀN TỈNH HẬU GIANG</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106/2020/NĐ-CP ngày 10 tháng 9 năm 2020 của Chính phủ về vị trí việc làm và số lượng người làm việc trong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73/2024/NĐ-CP ngày 30 tháng 6 năm 2024 của Chính phủ quy định mức lương cơ sở và chế độ tiền lương đối với cán bộ, công chức, viên chức và lực lượng vũ trang;</w:t>
      </w:r>
    </w:p>
    <w:p>
      <w:r>
        <w:t>Căn cứ Nghị định số 74/2024/NĐ-CP ngày 30 tháng 6 năm 2024 của Chính phủ quy định mức lương tối thiểu đối với người lao động làm việc theo hợp đồng lao động;</w:t>
      </w:r>
    </w:p>
    <w:p>
      <w:r>
        <w:t>Căn cứ Thông tư số 19/2023/TT-BGDĐT ngày 30 tháng 10 năm 2023 của Bộ trưởng Bộ Giáo dục và Đào tạo hướng dẫn về vị trí việc làm, cơ cấu viên chức theo chức danh nghề nghiệp và định mức số lượng người làm việc trong các cơ sở giáo dục mầm non công lập;</w:t>
      </w:r>
    </w:p>
    <w:p>
      <w:r>
        <w:t>Căn cứ Thông tư số 20/2023/TT-BGDĐT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Xét Tờ trình số 63/TTr-UBND ngày 01 tháng 7 năm 2024 của Ủy ban nhân dân tỉnh về dự thảo Nghị quyết quy định số lượng hợp đồng giáo viên, nhân viên trong các đơn vị sự nghiệp công lập năm học 2024 - 2025 trên địa bàn tỉnh Hậu Giang;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số lượng hợp đồng giáo viên, nhân viên trong các đơn vị sự nghiệp công lập năm học 2024 - 2025 trên địa bàn tỉnh Hậu Giang.</w:t>
      </w:r>
    </w:p>
    <w:p>
      <w:r>
        <w:t>2. Đối tượng áp dụng</w:t>
      </w:r>
    </w:p>
    <w:p>
      <w:r>
        <w:t>a) Đơn vị sự nghiệp công lập bao gồm: các cơ sở giáo dục mầm non, cơ sở giáo dục phổ thông công lập và cơ sở giáo dục nghề nghiệp - giáo dục thường xuyên trên địa bàn tỉnh Hậu Giang.</w:t>
      </w:r>
    </w:p>
    <w:p>
      <w:r>
        <w:t>b) Giáo viên, nhân viên ký kết hợp đồng lao động thực hiện các công việc chuyên môn, nghiệp vụ thuộc danh mục vị trí việc làm chức danh nghề nghiệp và vị trí việc làm chức danh nghề nghiệp chuyên môn dùng chung trong các cơ sở giáo dục mầm non, cơ sở giáo dục phổ thông công lập và cơ sở giáo dục nghề nghiệp - giáo dục thường xuyên trên địa bàn tỉnh Hậu Giang.</w:t>
      </w:r>
    </w:p>
    <w:p>
      <w:r>
        <w:t>c) Các đơn vị, tổ chức, cá nhân khác có liên quan.</w:t>
      </w:r>
    </w:p>
    <w:p>
      <w:r>
        <w:t>Điều 2.  Quy định số lượng hợp đồng giáo viên, nhân viên năm học 2024 - 2025, cụ thể như sau:</w:t>
      </w:r>
    </w:p>
    <w:p>
      <w:r>
        <w:t>1. Số lượng:</w:t>
      </w:r>
    </w:p>
    <w:p>
      <w:r>
        <w:t>a) Giáo viên: 252 người.</w:t>
      </w:r>
    </w:p>
    <w:p>
      <w:r>
        <w:t>b) Nhân viên: 380 người.</w:t>
      </w:r>
    </w:p>
    <w:p>
      <w:r>
        <w:t>2. Nguồn kinh phí thực hiện: Thực hiện theo phân cấp ngân sách nhà nước hiện hành, được bố trí từ nguồn kinh phí chi thường xuyên ngân sách địa phương.</w:t>
      </w:r>
    </w:p>
    <w:p>
      <w:r>
        <w:t>3. Các quy định khác có liên quan đến việc hợp đồng giáo viên, nhân viên không quy định tại Nghị quyết này thực hiện theo Nghị định số 111/2022/NĐ-CP ngày 30 tháng 12 năm 2022 của Chính phủ về hợp đồng đối với một số loại công việc trong cơ quan hành chính và đơn vị sự nghiệp công lập và các quy định pháp luật hiện hành.</w:t>
      </w:r>
    </w:p>
    <w:p>
      <w:r>
        <w:t>Điều 3.  Hội đồng nhân dân tỉnh giao Ủy ban nhân dân tỉnh tổ chức thực hiện Nghị quyết theo quy định pháp luật.</w:t>
      </w:r>
    </w:p>
    <w:p>
      <w:r>
        <w:t>Điều 4.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và có hiệu lực từ ngày 24 tháng 7 năm 2024./.</w:t>
      </w:r>
    </w:p>
    <w:p>
      <w:r>
        <w:t>Nơi nhận:</w:t>
      </w:r>
    </w:p>
    <w:p>
      <w:r>
        <w:t>- Văn phòng Quốc hội;</w:t>
      </w:r>
    </w:p>
    <w:p>
      <w:r>
        <w:t>- Văn phòng Chính phủ;</w:t>
      </w:r>
    </w:p>
    <w:p>
      <w:r>
        <w:t>- Bộ Tài chính; Bộ Nội vụ;</w:t>
      </w:r>
    </w:p>
    <w:p>
      <w:r>
        <w:t>- Bộ Giáo dục và Đào tạo;</w:t>
      </w:r>
    </w:p>
    <w:p>
      <w:r>
        <w:t>- Cục Quản trị II; Cục Hành chính - Quản trị II;</w:t>
      </w:r>
    </w:p>
    <w:p>
      <w:r>
        <w:t>- TT: Tỉnh ủy HĐND, UBND tỉnh;</w:t>
      </w:r>
    </w:p>
    <w:p>
      <w:r>
        <w:t>- Đại biểu Quốc hội tỉnh;</w:t>
      </w:r>
    </w:p>
    <w:p>
      <w:r>
        <w:t>- Đại biểu HĐND tỉnh;</w:t>
      </w:r>
    </w:p>
    <w:p>
      <w:r>
        <w:t>- UBMTTQVN và đoàn thể tỉnh;</w:t>
      </w:r>
    </w:p>
    <w:p>
      <w:r>
        <w:t>- Các sở, ban, ngành tỉnh;</w:t>
      </w:r>
    </w:p>
    <w:p>
      <w:r>
        <w:t>- HĐND, UBND, UBMTTQVN cấp huyện;</w:t>
      </w:r>
    </w:p>
    <w:p>
      <w:r>
        <w:t>- Cơ quan Báo, Đài tỉnh;</w:t>
      </w:r>
    </w:p>
    <w:p>
      <w:r>
        <w:t>- Cổng Thông tin điện tử tỉnh;</w:t>
      </w:r>
    </w:p>
    <w:p>
      <w:r>
        <w:t>- Lưu: VT. HV</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