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nội dung hỗ trợ Dự án dược liệu quý thuộc Chương trình mục tiêu Quốc gia phát triển kinh tế - xã hội vùng đồng bào dân tộc thiểu số và miền núi trên địa bàn tỉnh Ninh Thuận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27/2023/NQ-HĐND</w:t>
      </w:r>
    </w:p>
    <w:p>
      <w:r>
        <w:t>Ninh Thuận, ngày 14 tháng 12 năm 2023</w:t>
      </w:r>
    </w:p>
    <w:p>
      <w:r>
        <w:t>NGHỊ QUYẾT</w:t>
      </w:r>
    </w:p>
    <w:p>
      <w:r>
        <w:t>QUY ĐỊNH NỘI DUNG HỖ TRỢ DỰ ÁN DƯỢC LIỆU QUÝ THUỘC CHƯƠNG TRÌNH MỤC TIÊU QUỐC GIA PHÁT TRIỂN KINH TẾ - XÃ HỘI VÙNG ĐỒNG BÀO DÂN TỘC THIỂU SỐ VÀ MIỀN NÚI TRÊN ĐỊA BÀN TỈNH NINH THUẬN GIAI ĐOẠN 2021 - 2030, GIAI ĐOẠN I: TỪ NĂM 2021 ĐẾN NĂM 2025</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Nghị định số 27/2022/NĐ-CP ngày 19 tháng 4 năm 2022 của Chính phủ quy định cơ chế quản lý, tổ chức thực hiện các Chương trình mục tiêu Quốc gia;</w:t>
      </w:r>
    </w:p>
    <w:p>
      <w:r>
        <w:t>Căn cứ Nghị định số 38/2023/NĐ-CP ngày 26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2021-2025;</w:t>
      </w:r>
    </w:p>
    <w:p>
      <w:r>
        <w:t>Căn cứ Thông tư số 12/2023/TT-BYT ngày 06 tháng 6 năm 2023 của Bộ trưởng Bộ Y tế sửa đổi, bổ sung một số điều của Thông tư số 10/2022/TT-BYT ngày 22/9/2022 của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176/TTr-UBND ngày 31 tháng 10 năm 2023 của Ủy ban nhân dân tỉnh trình Hội đồng nhân dân tỉnh quy định nội dung hỗ trợ Dự án dược liệu quý thuộc Chương trình mục tiêu Quốc gia phát triển kinh tế - xã hội vùng đồng bào dân tộc thiểu số và miền núi trên địa bàn tỉnh Ninh Thuận giai đoạn 2021 - 2030, giai đoạn I: từ năm 2021 đến năm 2025; Báo cáo thẩm tra của Văn hóa - Xã hội;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hỗ trợ Dự án dược liệu quý thuộc Chương trình mục tiêu Quốc gia phát triển kinh tế - xã hội vùng đồng bào dân tộc thiểu số và miền núi trên địa bàn tỉnh Ninh Thuận giai đoạn 2021 - 2030, giai đoạn I: từ năm 2021 đến năm 2025.</w:t>
      </w:r>
    </w:p>
    <w:p>
      <w:r>
        <w:t>2. Đối tượng áp dụng</w:t>
      </w:r>
    </w:p>
    <w:p>
      <w:r>
        <w:t>a) Các cá nhân, hộ gia đình người dân tộc thiểu số, hộ nghèo, hộ cận nghèo sinh sống trong vùng có điều kiện tự nhiên phù hợp để phát triển dược liệu quý cùng tham gia thực hiện dự án.</w:t>
      </w:r>
    </w:p>
    <w:p>
      <w:r>
        <w:t>b) Thôn, xã, huyện nơi triển khai dự án.</w:t>
      </w:r>
    </w:p>
    <w:p>
      <w:r>
        <w:t>c)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có cam kết hỗ trợ thu mua, sản xuất, tiêu thụ dược liệu của các dự án trên .</w:t>
      </w:r>
    </w:p>
    <w:p>
      <w:r>
        <w:t>d) Cơ quan nhà nước, tổ chức và cá nhân có liên quan trong quản lý, tổ chức thực hiện dự án dược liệu quý.</w:t>
      </w:r>
    </w:p>
    <w:p>
      <w:r>
        <w:t>Điều 2. Nội dung hỗ trợ</w:t>
      </w:r>
    </w:p>
    <w:p>
      <w:r>
        <w:t>1. Hỗ trợ xây dựng cơ sở hạ tầng vùng nguyên liệu, ưu tiên hỗ trợ các dự án nhận góp vốn bằng quyền sử dụng đất của hộ gia đình, cá nhân sinh sống trên địa bàn thực hiện dự án để hình thành vùng nguyên liệu.</w:t>
      </w:r>
    </w:p>
    <w:p>
      <w:r>
        <w:t>2. Hỗ trợ đầu tư các khu, vùng nuôi trồng dược liệu ứng dụng công nghệ cao để xây dựng cơ sở hạ tầng, thiết bị và xử lý môi trường.</w:t>
      </w:r>
    </w:p>
    <w:p>
      <w:r>
        <w:t>3. Hỗ trợ xây dựng cơ sở hạ tầng, đường giao thông kết nối đạt chuẩn cấp V miền núi, hệ thống điện, cấp thoát nước để phục vụ dự án phát triển vùng nguyên liệu.</w:t>
      </w:r>
    </w:p>
    <w:p>
      <w:r>
        <w:t>4. Hỗ trợ kinh phí đầu tư xây dựng, cải tạo cơ sở chế biến dược liệu quý, xây dựng cơ sở hạ tầng về xử lý chất thải, giao thông, điện nước, nhà xưởng và mua thiết bị trong phạm vi, quy mô dự án.</w:t>
      </w:r>
    </w:p>
    <w:p>
      <w:r>
        <w:t>5. Hỗ trợ kinh phí đầu tư xây dựng cơ sở bảo quản dược liệu quý gồm sấy, chiếu xạ, khử trùng, đông lạnh, bảo quản sinh học, hạ tầng về giao thông, điện, nước, xử lý chất thải, nhà xưởng và thiết bị.</w:t>
      </w:r>
    </w:p>
    <w:p>
      <w:r>
        <w:t>6. Hỗ trợ doanh nghiệp trực tiếp đào tạo nghề cho lao động tại chỗ.</w:t>
      </w:r>
    </w:p>
    <w:p>
      <w:r>
        <w:t>7. Hỗ trợ chi phí quảng cáo, xây dựng thương hiệu sản phẩm chủ lực quốc gia và cấp tỉnh.</w:t>
      </w:r>
    </w:p>
    <w:p>
      <w:r>
        <w:t>8.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w:t>
      </w:r>
    </w:p>
    <w:p>
      <w:r>
        <w:t>9. Hỗ trợ chi phí chuyển giao, ứng dụng khoa học kỹ thuật mới, áp dụng quy trình kỹ thuật và quản lý chất lượng đồng bộ theo chuỗi.</w:t>
      </w:r>
    </w:p>
    <w:p>
      <w:r>
        <w:t>10. Hỗ trợ giống, vật tư, bao bì, nhãn mác sản phẩm tối đa không quá 03 vụ hoặc 03 chu kỳ sản xuất, khai thác sản phẩm.</w:t>
      </w:r>
    </w:p>
    <w:p>
      <w:r>
        <w:t>11. Hỗ trợ ứng dụng công nghệ thông tin trong xây dựng hệ thống kết nối chuỗi giá trị dược liệu và sản phẩm y dược cổ truyền được truy xuất nguồn gốc, xuất xứ, chất lượng.</w:t>
      </w:r>
    </w:p>
    <w:p>
      <w:r>
        <w:t>12. Hỗ trợ xúc tiến thương mại cho mục tiêu phát triển kinh tế - xã hội vùng đồng bào dân tộc thiểu số và miền núi.</w:t>
      </w:r>
    </w:p>
    <w:p>
      <w:r>
        <w:t>13. Chi xây dựng và quản lý dự án.</w:t>
      </w:r>
    </w:p>
    <w:p>
      <w:r>
        <w:t>Điều 3. Tổ chức thực hiện</w:t>
      </w:r>
    </w:p>
    <w:p>
      <w:r>
        <w:t>1. Giao Ủy ban nhân dân tỉnh căn cứ nhiệm vụ, quyền hạn tổ chức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