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2024 về Chương trình giám sát chuyên đề năm 2025 của Hội đồng nhân dân tỉnh Vĩnh Phúc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25/NQ-HĐND</w:t>
      </w:r>
    </w:p>
    <w:p>
      <w:r>
        <w:t>Vĩnh Phúc, ngày 11 tháng 7 năm 2024</w:t>
      </w:r>
    </w:p>
    <w:p>
      <w:r>
        <w:t>NGHỊ QUYẾT</w:t>
      </w:r>
    </w:p>
    <w:p>
      <w:r>
        <w:t>VỀ CHƯƠNG TRÌNH GIÁM SÁT CHUYÊN ĐỀ NĂM 2025 CỦA HỘI ĐỒNG NHÂN DÂN TỈNH VĨNH PHÚC KHÓA XVII, NHIỆM KỲ 2021-2026</w:t>
      </w:r>
    </w:p>
    <w:p>
      <w:r>
        <w:t>HỘI ĐỒNG NHÂN DÂN TỈNH VĨNH PHÚC</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08/TTr-TTHĐND ngày 25 tháng 6 năm 2024 của Thường trực Hội đồng nhân dân tỉnh đề nghị ban hành nghị quyết về chương trình giám sát chuyên đề năm 2025 của Hội đồng nhân dân tỉnh khóa XVII, nhiệm kỳ 2021-2026; ý kiến thảo luận của các đại biểu Hội đồng nhân dân tỉnh tại kỳ họp.</w:t>
      </w:r>
    </w:p>
    <w:p>
      <w:r>
        <w:t>QUYẾT NGHỊ:</w:t>
      </w:r>
    </w:p>
    <w:p>
      <w:r>
        <w:t>Điều 1. Hội đồng nhân dân tỉnh Vĩnh Phúc tiến hành hoạt động giám sát chuyên đề năm 2025, cụ thể như sau:</w:t>
      </w:r>
    </w:p>
    <w:p>
      <w:r>
        <w:t>1. Giám sát việc thực hiện chính sách pháp luật về Chương trình mục tiêu quốc gia xây dựng nông thôn mới giai đoạn 2021-2025 trên địa bàn tỉnh ( Kỳ họp thường lệ giữa năm 2025 ).</w:t>
      </w:r>
    </w:p>
    <w:p>
      <w:r>
        <w:t>2. Giám sát việc thực hiện chính sách pháp luật về bảo hiểm xã hội, bảo hiểm y tế, bảo hiểm thất nghiệp đối với người tham gia bảo hiểm trên địa bàn tỉnh ( Kỳ họp thường lệ cuối năm 2025 ).</w:t>
      </w:r>
    </w:p>
    <w:p>
      <w:r>
        <w:t>Điều 2.  Giao Thường trực Hội đồng nhân dân tỉnh trình Hội đồng nhân dân tỉnh quyết định thành lập Đoàn giám sát của Hội đồng nhân dân tỉnh, chỉ đạo các Ban của Hội đồng nhân dân tỉnh, Văn phòng Đoàn đại biểu Quốc hội và Hội đồng nhân dân tỉnh tham mưu xây dựng Kế hoạch, triển khai thực hiện đảm bảo tiến độ, chất lượng.</w:t>
      </w:r>
    </w:p>
    <w:p>
      <w:r>
        <w:t>Nghị quyết này đã được Hội đồng nhân dân tỉnh Vĩnh Phúc Khóa XVII, Kỳ họp thứ 16 thông qua ngày 11 tháng 7 năm 2024 và có hiệu lực từ ngày ký./.</w:t>
      </w:r>
    </w:p>
    <w:p>
      <w:r>
        <w:t>KT. CHỦ TỊCH</w:t>
      </w:r>
    </w:p>
    <w:p>
      <w:r>
        <w:t>PHÓ CHỦ TỊCH</w:t>
      </w:r>
    </w:p>
    <w:p>
      <w:r>
        <w:t>Nguyễn Trung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