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nội dung chi, mức chi bảo đảm hoạt động của Hội đồng tư vấn thuộc Ủy ban Mặt trận Tổ quốc Việt Nam tỉnh, Ban tư vấn thuộc Ủy ban Mặt trận Tổ quốc Việt Nam cấp huyện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25/2024/NQ-HĐND</w:t>
      </w:r>
    </w:p>
    <w:p>
      <w:r>
        <w:t>Hải Dương, ngày 11 tháng 12 năm 2024</w:t>
      </w:r>
    </w:p>
    <w:p>
      <w:r>
        <w:t>NGHỊ QUYẾT</w:t>
      </w:r>
    </w:p>
    <w:p>
      <w:r>
        <w:t>QUY ĐỊNH NỘI DUNG CHI, MỨC CHI BẢO ĐẢM HOẠT ĐỘNG CỦA HỘI ĐỒNG TƯ VẤN THUỘC ỦY BAN MẶT TRẬN TỔ QUỐC VIỆT NAM TỈNH, BAN TƯ VẤN THUỘC ỦY BAN MẶT TRẬN TỔ QUỐC VIỆT NAM CẤP HUYỆN TRÊN ĐỊA BÀN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Căn cứ Thông tư số 35/2018/TT-BTC ngày 30 tháng 3 năm 2018 của Bộ trưởng Bộ Tài chính quy định về lập dự toán, quản lý, sử dụng và quyết toán kinh phí bảo đảm hoạt động của Hội đồng tư vấn thuộc Ủy ban Trung ương Mặt trận Tổ quốc Việt Nam và Ủy ban Mặt trận Tổ quốc Việt Nam cấp tỉnh, Ban tư vấn thuộc Ủy ban Mặt trận Tổ quốc Việt Nam cấp huyện;</w:t>
      </w:r>
    </w:p>
    <w:p>
      <w:r>
        <w:t>Xét Tờ trình số 219/TTr-UBND ngày 05 tháng 12 năm 2024 của Ủy ban nhân dân tỉnh về đề nghị ban hành Nghị quyết của Hội đồng nhân dân tỉnh quy định nội dung, mức chi bảo đảm hoạt động của Hội đồng tư vấn thuộc Ủy ban Mặt trận Tổ quốc Việt Nam tỉnh, Ban tư vấn thuộc Ủy ban Mặt trận Tổ quốc Việt Nam cấp huyện trên địa bàn tỉnh Hải Dương;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nội dung chi, mức chi bảo đảm hoạt động của Hội đồng tư vấn thuộc Ủy ban Mặt trận Tổ quốc Việt Nam tỉnh, Ban tư vấn thuộc Ủy ban Mặt trận Tổ quốc Việt Nam các huyện, thị xã, thành phố trên địa bàn tỉnh Hải Dương.</w:t>
      </w:r>
    </w:p>
    <w:p>
      <w:r>
        <w:t>2. Đối tượng áp dụng:</w:t>
      </w:r>
    </w:p>
    <w:p>
      <w:r>
        <w:t>a) Hội đồng tư vấn thuộc Ủy ban Mặt trận Tổ quốc Việt Nam tỉnh;</w:t>
      </w:r>
    </w:p>
    <w:p>
      <w:r>
        <w:t>b) Ban tư vấn thuộc Ủy ban Mặt trận Tổ quốc Việt Nam các huyện, thị xã, thành phố thuộc tỉnh (gọi tắt là cấp huyện).</w:t>
      </w:r>
    </w:p>
    <w:p>
      <w:r>
        <w:t>Điều 2. Nội dung chi và mức chi</w:t>
      </w:r>
    </w:p>
    <w:p>
      <w:r>
        <w:t>1. Mức chi hỗ trợ hoạt động hàng tháng cho lãnh đạo Hội đồng tư vấn thuộc Ủy ban Mặt trận Tổ quốc Việt Nam tỉnh; lãnh đạo Ban tư vấn thuộc Ủy ban Mặt trận Tổ quốc Việt Nam cấp huyện là đối tượng không hưởng lương của ngân sách nhà nước.</w:t>
      </w:r>
    </w:p>
    <w:p>
      <w:r>
        <w:t>a) Hội đồng tư vấn thuộc Ủy ban Mặt trận Tổ quốc Việt Nam tỉnh:</w:t>
      </w:r>
    </w:p>
    <w:p>
      <w:r>
        <w:t>- Chủ nhiệm Hội đồng tư vấn bằng 1,0 lần mức lương cơ sở;</w:t>
      </w:r>
    </w:p>
    <w:p>
      <w:r>
        <w:t>- Phó Chủ nhiệm Hội đồng tư vấn bằng 0,8 lần mức lương cơ sở.</w:t>
      </w:r>
    </w:p>
    <w:p>
      <w:r>
        <w:t>b) Ban tư vấn thuộc Ủy ban Mặt trận Tổ quốc Việt Nam cấp huyện:</w:t>
      </w:r>
    </w:p>
    <w:p>
      <w:r>
        <w:t>- Trưởng Ban tư vấn bằng 0,15 lần mức lương cơ sở;</w:t>
      </w:r>
    </w:p>
    <w:p>
      <w:r>
        <w:t>- Phó Trưởng Ban tư vấn bằng 0,1 lần mức lương cơ sở.</w:t>
      </w:r>
    </w:p>
    <w:p>
      <w:r>
        <w:t>2. Mức chi hội nghị, hội thảo, công tác phí: thực hiện theo quy định tại Nghị quyết số 51/2017/NQ-HĐND ngày 13 tháng 12 năm 2017 của Hội đồng nhân dân tỉnh Hải Dương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p>
      <w:r>
        <w:t>3. Mức chi viết báo cáo và góp ý bằng văn bản như sau:</w:t>
      </w:r>
    </w:p>
    <w:p>
      <w:r>
        <w:t>a) Hội đồng tư vấn thuộc Ủy ban Mặt trận Tổ quốc Việt Nam cấp tỉnh: 600.000 đồng/văn bản hoặc báo cáo.</w:t>
      </w:r>
    </w:p>
    <w:p>
      <w:r>
        <w:t>b) Ban tư vấn thuộc Ủy ban Mặt trận Tổ quốc Việt Nam cấp huyện: 400.000 đồng/văn bản hoặc báo cáo.</w:t>
      </w:r>
    </w:p>
    <w:p>
      <w:r>
        <w:t>4. Chi mua tài liệu, văn phòng phẩm, chi khác: Thanh toán theo hóa đơn, chứng từ chi hợp pháp, trong phạm vi kinh phí đã được giao.</w:t>
      </w:r>
    </w:p>
    <w:p>
      <w:r>
        <w:t>Điều 3. Nguồn kinh phí thực hiện</w:t>
      </w:r>
    </w:p>
    <w:p>
      <w:r>
        <w:t>1. Đối với Hội đồng tư vấn thuộc Ủy ban Mặt trận Tổ quốc Việt Nam cấp tỉnh, kinh phí được bố trí trong dự toán ngân sách chi thường xuyên hàng năm của Ủy ban Mặt trận Tổ quốc Việt Nam tỉnh.</w:t>
      </w:r>
    </w:p>
    <w:p>
      <w:r>
        <w:t>2. Đối với Ban tư vấn thuộc Ủy ban Mặt trận Tổ quốc Việt Nam cấp huyện, kinh phí được bố trí trong dự toán ngân sách chi thường xuyên hàng năm của Ủy ban Mặt trận Tổ quốc Việt Nam cấp huyện.</w:t>
      </w:r>
    </w:p>
    <w:p>
      <w:r>
        <w:t>Điều 4. Tổ chức thực hiện</w:t>
      </w:r>
    </w:p>
    <w:p>
      <w:r>
        <w:t>1. Giao Ủy ban nhân dân tỉnh tổ chức triển khai thực hiện Nghị quyết.</w:t>
      </w:r>
    </w:p>
    <w:p>
      <w:r>
        <w:t>2. Thường trực Hội đồng nhân dân tỉnh, các Ban Hội đồng nhân dân tỉnh, các Tổ đại biểu Hội đồng nhân dân tỉnh và đại biểu Hội đồng nhân dân tỉnh giám sát việc thực hiện Nghị quyết.</w:t>
      </w:r>
    </w:p>
    <w:p>
      <w:r>
        <w:t>3. Trường hợp các văn bản dẫn chiếu tại Nghị quyết này được sửa đổi, bổ sung hoặc thay thế bằng các văn bản khác của cấp có thẩm quyền thì áp dụng quy định tại văn bản sửa đổi, bổ sung hoặc thay thế.</w:t>
      </w:r>
    </w:p>
    <w:p>
      <w:r>
        <w:t>Nghị quyết này đã được Hội đồng nhân dân tỉnh Hải Dương khóa XVII, Kỳ họp thứ 28 thông qua ngày 11 tháng 12 năm 2024 và có hiệu lực thi hành kể từ ngày 01 tháng 01 năm 2025./.</w:t>
      </w:r>
    </w:p>
    <w:p>
      <w:r>
        <w:t>Nơi nhận:</w:t>
      </w:r>
    </w:p>
    <w:p>
      <w:r>
        <w:t>- Ủy ban Thường vụ Quốc hội;  (Để b/c)</w:t>
      </w:r>
    </w:p>
    <w:p>
      <w:r>
        <w:t>- Chính phủ;  (Để b/c)</w:t>
      </w:r>
    </w:p>
    <w:p>
      <w:r>
        <w:t>- Bộ Tài chính;  (Để b/c)</w:t>
      </w:r>
    </w:p>
    <w:p>
      <w:r>
        <w:t>- Ban Thường vụ Tỉnh ủy;  (Để b/c)</w:t>
      </w:r>
    </w:p>
    <w:p>
      <w:r>
        <w:t>- Bộ Tư pháp (Cục Kiểm tra VBQPPL);  (Để b/c)</w:t>
      </w:r>
    </w:p>
    <w:p>
      <w:r>
        <w:t>- TT HĐND, UBND, UBMTTQ tỉnh;</w:t>
      </w:r>
    </w:p>
    <w:p>
      <w:r>
        <w:t>- Đoàn đại biểu Quốc hội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