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về chính sách hỗ trợ thôi việc đối với Công an xã bán chuyên trách kết thúc nhiệm vụ mà không bố trí, sắp xếp được công tác khác hoặc không tiếp tục tham gia lực lượng tham gia bảo vệ an ninh, trật tự ở cơ sở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25/2024/NQ-HĐND</w:t>
      </w:r>
    </w:p>
    <w:p>
      <w:r>
        <w:t>Nghệ An, ngày 06 tháng 12 năm 2024</w:t>
      </w:r>
    </w:p>
    <w:p>
      <w:r>
        <w:t>NGHỊ QUYẾT</w:t>
      </w:r>
    </w:p>
    <w:p>
      <w:r>
        <w:t>VỀ CHÍNH SÁCH HỖ TRỢ THÔI VIỆC ĐỐI VỚI CÔNG AN XÃ BÁN CHUYÊN TRÁCH KẾT THÚC NHIỆM VỤ MÀ KHÔNG BỐ TRÍ, SẮP XẾP ĐƯỢC CÔNG TÁC KHÁC HOẶC KHÔNG TIẾP TỤC THAM GIA LỰC LƯỢNG THAM GIA BẢO VỆ AN NINH, TRẬT TỰ Ở CƠ SỞ TRÊN ĐỊA BÀN TỈNH NGHỆ AN</w:t>
      </w:r>
    </w:p>
    <w:p>
      <w:r>
        <w:t>HỘI ĐỒNG NHÂN DÂN TỈNH NGHỆ AN KHÓA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Lực lượng tham gia bảo vệ an ninh, trật tự ở cơ sở ngày 28 tháng 11 năm 2023;</w:t>
      </w:r>
    </w:p>
    <w:p>
      <w:r>
        <w:t>Căn cứ Nghị định số 42/2021/NĐ-CP ngày 31 tháng 03 năm 2021 của Chính phủ quy định việc xây dựng Công an xã, thị trấn;</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10507/TTr-UBND ngày 25 tháng 11 năm 2024 của Ủy ban nhân dân tỉnh; Báo cáo thẩm tra của Ban pháp chế Hội đồng nhân dân tỉnh và ý kiến thảo luận của đại biểu Hội đồng nhân dân tỉnh tại kỳ họp.</w:t>
      </w:r>
    </w:p>
    <w:p>
      <w:r>
        <w:t>QUYẾT NGHỊ:</w:t>
      </w:r>
    </w:p>
    <w:p>
      <w:r>
        <w:t>Điều 1. Phạm vi điều chỉnh</w:t>
      </w:r>
    </w:p>
    <w:p>
      <w:r>
        <w:t>Nghị quyết này quy định về chính sách hỗ trợ thôi việc đối với Công an xã bán chuyên trách kết thúc nhiệm vụ mà không bố trí, sắp xếp được công tác khác hoặc không tiếp tục tham gia lực lượng tham gia bảo vệ an ninh, trật tự ở cơ sở trên địa bàn tỉnh Nghệ An.</w:t>
      </w:r>
    </w:p>
    <w:p>
      <w:r>
        <w:t>Điều 2. Đối tượng áp dụng</w:t>
      </w:r>
    </w:p>
    <w:p>
      <w:r>
        <w:t>1. Công an xã bán chuyên trách kết thúc nhiệm vụ mà không bố trí, sắp xếp được công tác khác hoặc không tiếp tục tham gia lực lượng tham gia bảo vệ an ninh, trật tự ở cơ sở (trừ các trường hợp quy định tại khoản 3 Điều này).</w:t>
      </w:r>
    </w:p>
    <w:p>
      <w:r>
        <w:t>2. Các cơ quan, tổ chức và cá nhân liên quan.</w:t>
      </w:r>
    </w:p>
    <w:p>
      <w:r>
        <w:t>3. Không áp dụng đối với đối tượng:</w:t>
      </w:r>
    </w:p>
    <w:p>
      <w:r>
        <w:t>a) Công an xã bán chuyên trách tự ý nghỉ việc hoặc bị buộc thôi việc do vi phạm pháp luật, vi phạm kỷ luật theo quyết định cho thôi việc của cơ quan nhà nước có thẩm quyền;</w:t>
      </w:r>
    </w:p>
    <w:p>
      <w:r>
        <w:t>b) Các trường hợp Công an xã bán chuyên trách do các chức danh cán bộ, công chức, viên chức, người lao động tại các cơ quan hưởng lương từ ngân sách nhà nước và người hoạt động không chuyên trách cấp xã, ở thôn, xóm, bản kiêm nhiệm (trừ kiêm nhiệm chức danh Phó Trưởng thôn, xóm, bản).</w:t>
      </w:r>
    </w:p>
    <w:p>
      <w:r>
        <w:t>Điều 3. Nguyên tắc thực hiện</w:t>
      </w:r>
    </w:p>
    <w:p>
      <w:r>
        <w:t>1. Thời gian công tác để tính hỗ trợ được tính tròn theo nguyên tắc đủ 01 tháng đến đủ 06 tháng được tính ½ năm; từ trên 06 tháng đến 12 tháng được tính 01 năm.</w:t>
      </w:r>
    </w:p>
    <w:p>
      <w:r>
        <w:t>2. Thời gian công tác để tính hỗ trợ là tổng thời gian công tác, nếu đứt quãng thì được cộng dồn (trừ trường hợp đã được hỗ trợ).</w:t>
      </w:r>
    </w:p>
    <w:p>
      <w:r>
        <w:t>3. Phụ cấp hiện hưởng là phụ cấp tháng liền kề trước khi nghỉ công tác (không bao gồm phụ cấp kiêm nhiệm).</w:t>
      </w:r>
    </w:p>
    <w:p>
      <w:r>
        <w:t>Điều 4. Mức hỗ trợ</w:t>
      </w:r>
    </w:p>
    <w:p>
      <w:r>
        <w:t>Hỗ trợ thôi việc một lần, mỗi năm công tác được tính bằng 1,5 tháng phụ cấp hiện hưởng.</w:t>
      </w:r>
    </w:p>
    <w:p>
      <w:r>
        <w:t>Điều 5. Nguồn kinh phí thực hiện</w:t>
      </w:r>
    </w:p>
    <w:p>
      <w:r>
        <w:t>Kinh phí thực hiện do ngân sách tỉnh bảo đảm theo quy định.</w:t>
      </w:r>
    </w:p>
    <w:p>
      <w:r>
        <w:t>Điều 6. Tổ chức thực hiện</w:t>
      </w:r>
    </w:p>
    <w:p>
      <w:r>
        <w:t>1. Giao Ủy ban nhân dân tỉnh tổ chức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Điều 7. Hiệu lực thi hành</w:t>
      </w:r>
    </w:p>
    <w:p>
      <w:r>
        <w:t>Nghị quyết này đã được Hội đồng nhân dân tỉnh Nghệ An Khoá XVIII, Kỳ họp thứ 25 thông qua ngày 06 tháng 12 năm 2024 và có hiệu lực từ ngày 16 tháng 12 năm 2024./.</w:t>
      </w:r>
    </w:p>
    <w:p>
      <w:r>
        <w:t>Nơi nhận:</w:t>
      </w:r>
    </w:p>
    <w:p>
      <w:r>
        <w:t>- Ủy ban thường vụ Quốc hội, Chính phủ (để b/c);</w:t>
      </w:r>
    </w:p>
    <w:p>
      <w:r>
        <w:t>- Bộ Công an, Bộ Nội vụ, Bộ Tài chính (để b/c);</w:t>
      </w:r>
    </w:p>
    <w:p>
      <w:r>
        <w:t>- Bộ Tư pháp (Cục KTVB QPPL);</w:t>
      </w:r>
    </w:p>
    <w:p>
      <w:r>
        <w:t>- TT. Tỉnh ủy, HĐND tỉnh, UBND, UBMTTQ tỉnh;</w:t>
      </w:r>
    </w:p>
    <w:p>
      <w:r>
        <w:t>- Đoàn Đại biểu Quốc hội tỉnh;</w:t>
      </w:r>
    </w:p>
    <w:p>
      <w:r>
        <w:t>- Các Ban, Tổ đại biểu, đại biểu HĐND tỉnh;</w:t>
      </w:r>
    </w:p>
    <w:p>
      <w:r>
        <w:t>- Tòa án nhân dân tỉnh, Viện Kiểm sát nhân dân tỉnh, Cục Thi hành án dân sự tỉnh;</w:t>
      </w:r>
    </w:p>
    <w:p>
      <w:r>
        <w:t>- Các sở, ban, ngành, tổ chức chính trị-xã hội tỉnh;</w:t>
      </w:r>
    </w:p>
    <w:p>
      <w:r>
        <w:t>- HĐND, UBND các huyện, thị xã, thành phố;</w:t>
      </w:r>
    </w:p>
    <w:p>
      <w:r>
        <w:t>- Trung tâm Công báo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