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mức chi bảo đảm điều kiện hoạt động của lực lượng tham gia bảo vệ an ninh, trật tự ở cơ sở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24/2024/NQ-HĐND</w:t>
      </w:r>
    </w:p>
    <w:p>
      <w:r>
        <w:t>Nghệ An, ngày 06 tháng 12 năm 2024</w:t>
      </w:r>
    </w:p>
    <w:p>
      <w:r>
        <w:t>NGHỊ QUYẾT</w:t>
      </w:r>
    </w:p>
    <w:p>
      <w:r>
        <w:t>QUY ĐỊNH MỨC CHI BẢO ĐẢM ĐIỀU KIỆN HOẠT ĐỘNG CỦA LỰC LƯỢNG THAM GIA BẢO VỆ AN NINH, TRẬT TỰ Ở CƠ SỞ TRÊN ĐỊA BÀN TỈNH NGHỆ AN</w:t>
      </w:r>
    </w:p>
    <w:p>
      <w:r>
        <w:t>HỘI ĐỒNG NHÂN DÂN TỈNH NGHỆ AN KHÓA XVIII,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10506/TTr-UBND ngày 25 tháng 11 năm 2024 của Ủy ban nhân dân tỉnh; Báo cáo thẩm tra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mức chi bảo đảm điều kiện hoạt động của lực lượng tham gia bảo vệ an ninh, trật tự ở cơ sở trên địa bàn tỉnh Nghệ An.</w:t>
      </w:r>
    </w:p>
    <w:p>
      <w:r>
        <w:t>Điều 2. Đối tượng áp dụng</w:t>
      </w:r>
    </w:p>
    <w:p>
      <w:r>
        <w:t>1. Các Tổ bảo vệ an ninh, trật tự; người tham gia lực lượng bảo vệ an ninh, trật tự ở cơ sở trên địa bàn tỉnh Nghệ An.</w:t>
      </w:r>
    </w:p>
    <w:p>
      <w:r>
        <w:t>2. Các cơ quan, tổ chức và cá nhân liên quan.</w:t>
      </w:r>
    </w:p>
    <w:p>
      <w:r>
        <w:t>Điều 3. Nội dung chi, mức chi</w:t>
      </w:r>
    </w:p>
    <w:p>
      <w:r>
        <w:t>1. Chi trang bị trang phục, huy hiệu, phù hiệu, biển hiệu, giấy chứng nhận: Thực hiện theo hóa đơn, chứng từ thực tế.</w:t>
      </w:r>
    </w:p>
    <w:p>
      <w:r>
        <w:t>Danh mục, tiêu chuẩn, niên hạn trang bị trang phục, huy hiệu, phù hiệu, biển hiệu, giấy chứng nhận cấp cho người tham gia lực lượng bảo vệ an ninh, trật tự ở cơ sở thực hiện theo quy định tại Điều 3 Nghị định số 40/2024/NĐ-CP ngày 16 tháng 4 năm 2024 của Chính phủ quy định chi tiết một số điều của Luật Lực lượng tham gia bảo vệ an ninh, trật tự ở cơ sở.</w:t>
      </w:r>
    </w:p>
    <w:p>
      <w:r>
        <w:t>2. Chi hỗ trợ mua sắm phương tiện, thiết bị cho lực lượng tham gia bảo vệ an ninh, trật tự ở cơ sở khi đủ điều kiện bố trí, lắp đặt, trang bị phương tiện, thiết bị.</w:t>
      </w:r>
    </w:p>
    <w:p>
      <w:r>
        <w:t>Căn cứ danh mục phương tiện, thiết bị quy định tại khoản 1 Điều 4 Nghị định số 40/2024/NĐ-CP ngày 16 tháng 4 năm 2024 của Chính phủ quy định chi tiết một số điều của Luật Lực lượng tham gia bảo vệ an ninh, trật tự ở cơ sở, Công an cấp xã tổng hợp nhu cầu phương tiện, thiết bị cần trang bị gửi Ủy ban nhân dân cùng cấp, báo cáo Ủy ban nhân dân cấp huyện tổng hợp gửi về Công an tỉnh thẩm định, tổng hợp báo cáo Ủy ban nhân dân tỉnh có kế hoạch hỗ trợ mua sắm phù hợp với khả năng ngân sách của địa phương.</w:t>
      </w:r>
    </w:p>
    <w:p>
      <w:r>
        <w:t>3. Chi công tác tập huấn, diễn tập, hội thi, sơ kết, tổng kết, tổ chức phong trào thi đua, khen thưởng cho lực lượng tham gia bảo vệ an ninh, trật tự ở cơ sở: Thực hiện theo các Nghị quyết của Hội đồng nhân dân tỉnh quy định nội dung đó.</w:t>
      </w:r>
    </w:p>
    <w:p>
      <w:r>
        <w:t>Điều 4. Nguồn kinh phí thực hiện</w:t>
      </w:r>
    </w:p>
    <w:p>
      <w:r>
        <w:t>1. Ngân sách tỉnh bảo đảm kinh phí trang bị đối với trang phục, huy hiệu, phù hiệu, hỗ trợ mua sắm phương tiện, thiết bị cho lực lượng tham gia bảo vệ an ninh, trật tự ở cơ sở và bố trí trong dự toán chi hàng năm của Công an tỉnh.</w:t>
      </w:r>
    </w:p>
    <w:p>
      <w:r>
        <w:t>2. Ngân sách tỉnh bảo đảm kinh phí trang bị biển hiệu, giấy chứng nhận cấp cho lực lượng tham gia bảo vệ an ninh, trật tự ở cơ sở, được bố trí trong ngân sách cấp xã (nguồn quốc phòng, an ninh).</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6. Hiệu lực thi hành</w:t>
      </w:r>
    </w:p>
    <w:p>
      <w:r>
        <w:t>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Bộ Công an, Bộ Nội vụ, Bộ Tài chính (để b/c);</w:t>
      </w:r>
    </w:p>
    <w:p>
      <w:r>
        <w:t>- Bộ Tư pháp (Cục KTVB QPPL);</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thị xã, thành phố;</w:t>
      </w:r>
    </w:p>
    <w:p>
      <w:r>
        <w:t>- Trung tâm Công bảo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