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24/2023/NQ-HĐND về Quy định chế độ hỗ trợ đối với sinh viên hệ chính quy theo học các ngành Điều dưỡng, Hộ sinh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24/2023/NQ-HĐND</w:t>
      </w:r>
    </w:p>
    <w:p>
      <w:r>
        <w:t>Bình Dương, ngày 08 tháng 12 năm 2023</w:t>
      </w:r>
    </w:p>
    <w:p>
      <w:r>
        <w:t>NGHỊ QUYẾT</w:t>
      </w:r>
    </w:p>
    <w:p>
      <w:r>
        <w:t>QUY ĐỊNH CHẾ ĐỘ HỖ TRỢ ĐỐI VỚI SINH VIÊN HỆ CHÍNH QUY THEO HỌC CÁC NGÀNH ĐIỀU DƯỠNG, HỘ SINH TRÊN ĐỊA BÀN TỈNH BÌNH DƯƠNG</w:t>
      </w:r>
    </w:p>
    <w:p>
      <w:r>
        <w:t>HỘI ĐỒNG NHÂN DÂN TỈNH BÌNH DƯƠNG</w:t>
      </w:r>
    </w:p>
    <w:p>
      <w:r>
        <w:t>KHÓA X -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6258/TTr-UBND ngày 01 tháng 12 năm 2023 của Ủy ban nhân dân tỉnh về dự thảo nghị quyết của Hội đồng nhân dân tỉnh quy định chế độ hỗ trợ sinh viên hệ chính quy theo học các ngành Điều dưỡng, Hộ sinh của tỉnh Bình Dương; Báo cáo thẩm tra số 132/BC-HĐND ngày 06 tháng 12 năm 2023 của Ban Văn hóa - Xã hội và ý kiến thảo luận của đại biểu Hội đồng nhân dân tại kỳ họp.</w:t>
      </w:r>
    </w:p>
    <w:p>
      <w:r>
        <w:t>QUYẾT NGHỊ:</w:t>
      </w:r>
    </w:p>
    <w:p>
      <w:r>
        <w:t>Điều 1.  Quy định chế độ hỗ trợ đối với sinh viên hệ chính quy theo học các ngành Điều dưỡng, Hộ sinh trên địa bàn tỉnh Bình Dương như sau:</w:t>
      </w:r>
    </w:p>
    <w:p>
      <w:r>
        <w:t>1. Đối tượng áp dụng</w:t>
      </w:r>
    </w:p>
    <w:p>
      <w:r>
        <w:t>Sinh viên trúng tuyển hệ chính quy bậc Cao đẳng trở lên ngành Điều dưỡng, Hộ sinh theo học tại các trường Đại học, Cao đẳng trên địa bàn tỉnh Bình Dương tự nguyện cam kết phục vụ lâu dài cho các cơ sở y tế công lập của tỉnh sau khi tốt nghiệp.</w:t>
      </w:r>
    </w:p>
    <w:p>
      <w:r>
        <w:t>2. Nội dung, mức hỗ trợ</w:t>
      </w:r>
    </w:p>
    <w:p>
      <w:r>
        <w:t>a) Học phí đào tạo ngành Điều dưỡng và Hộ sinh theo quy định của pháp luật và của các trường trên địa bàn tỉnh Bình Dương;</w:t>
      </w:r>
    </w:p>
    <w:p>
      <w:r>
        <w:t>b) Chi phí học tập: 3.600.000 đồng/người/tháng (thời gian hỗ trợ chi phí học tập được xác định theo số tháng thực tế học tập tại trường theo quy định, nhưng không quá 10 tháng/năm học);</w:t>
      </w:r>
    </w:p>
    <w:p>
      <w:r>
        <w:t>c) Không hỗ trợ đối với trường hợp sinh viên phải học lại trong quá trình đào tạo. Sau khi đã hoàn tất việc học lại và tiếp tục chương trình thì tiếp tục được hưởng chế độ hỗ trợ.</w:t>
      </w:r>
    </w:p>
    <w:p>
      <w:r>
        <w:t>3. Quyền lợi và nghĩa vụ của sinh viên được hưởng chế độ hỗ trợ</w:t>
      </w:r>
    </w:p>
    <w:p>
      <w:r>
        <w:t>a) Quyền lợi</w:t>
      </w:r>
    </w:p>
    <w:p>
      <w:r>
        <w:t>Sinh viên khi ra trường có bằng tốt nghiệp được xếp loại giỏi trở lên được ưu tiên chọn đơn vị công tác thuộc các cơ sở y tế công lập của tỉnh. Các trường hợp còn lại, công tác theo sự phân công của tỉnh.</w:t>
      </w:r>
    </w:p>
    <w:p>
      <w:r>
        <w:t>b) Nghĩa vụ</w:t>
      </w:r>
    </w:p>
    <w:p>
      <w:r>
        <w:t>- Sinh viên phải cam kết sau khi tốt nghiệp trở về phục vụ tại các cơ sở y tế công lập của tỉnh theo sự phân công với thời gian công tác bằng 03 lần thời gian được hưởng chế độ hỗ trợ.</w:t>
      </w:r>
    </w:p>
    <w:p>
      <w:r>
        <w:t>- Trường hợp tự ý bỏ học, không học hết chương trình, bị kỷ luật buộc thôi học; không tốt nghiệp khóa học hoặc tốt nghiệp trễ 02 năm theo chương trình học của trường, sinh viên phải bồi hoàn toàn bộ số tiền đã được hỗ trợ.</w:t>
      </w:r>
    </w:p>
    <w:p>
      <w:r>
        <w:t>- Trường hợp đã tốt nghiệp nhưng không về công tác theo cam kết hoặc không chấp hành sự phân công của tỉnh sau khi tốt nghiệp, sinh viên phải bồi hoàn toàn bộ số tiền đã được hỗ trợ.</w:t>
      </w:r>
    </w:p>
    <w:p>
      <w:r>
        <w:t>- Trường hợp nhận công tác nhưng thời gian công tác không đủ thời gian đã cam kết hoặc bị kỷ luật buộc thôi việc thì sinh viên phải bồi hoàn số tiền đã được hỗ trợ tương ứng với tỷ lệ thời gian cam kết phục vụ trừ đi thời gian đã công tác.</w:t>
      </w:r>
    </w:p>
    <w:p>
      <w:r>
        <w:t>4. Kinh phí thực hiện được đảm bảo từ nguồn ngân sách nhà nước cấp tỉnh.</w:t>
      </w:r>
    </w:p>
    <w:p>
      <w:r>
        <w:t>Điều 2.  Giao Ủy ban nhân dân tỉnh triển khai thực hiện Nghị quyết này.</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khoá X, kỳ họp thứ 13 thông qua ngày 08 tháng 12 năm 2023 và có hiệu lực kể từ ngày 01 tháng 01 năm 2024./.</w:t>
      </w:r>
    </w:p>
    <w:p>
      <w:r>
        <w:t>Nơi nhận:</w:t>
      </w:r>
    </w:p>
    <w:p>
      <w:r>
        <w:t>-    Ủy ban Thường vụ Quốc hội;</w:t>
      </w:r>
    </w:p>
    <w:p>
      <w:r>
        <w:t>- Văn phòng: Quốc hội, Chính phủ;</w:t>
      </w:r>
    </w:p>
    <w:p>
      <w:r>
        <w:t>- Các Bộ: Y tế, Tài chính, GDĐT;</w:t>
      </w:r>
    </w:p>
    <w:p>
      <w:r>
        <w:t>- Cục kiểm tra văn bản QPPL-Bộ Tư pháp;</w:t>
      </w:r>
    </w:p>
    <w:p>
      <w:r>
        <w:t>- Thường trực Tỉnh ủy;</w:t>
      </w:r>
    </w:p>
    <w:p>
      <w:r>
        <w:t>- Đoàn đại biểu Quốc hội tỉnh;</w:t>
      </w:r>
    </w:p>
    <w:p>
      <w:r>
        <w:t>- Thường trực HĐND, UBND, UBMTTQ tỉnh;</w:t>
      </w:r>
    </w:p>
    <w:p>
      <w:r>
        <w:t>- Đại biểu HĐND tỉnh;</w:t>
      </w:r>
    </w:p>
    <w:p>
      <w:r>
        <w:t>- Các sở, ban, ngành, đoàn thể cấp tỉnh;</w:t>
      </w:r>
    </w:p>
    <w:p>
      <w:r>
        <w:t>- Cơ sở dữ liệu Quốc gia về pháp luật (Sở Tư pháp);</w:t>
      </w:r>
    </w:p>
    <w:p>
      <w:r>
        <w:t>- LĐVP: Tỉnh ủy, Đoàn ĐBQH&amp;HĐND tỉnh, UBND tỉnh;</w:t>
      </w:r>
    </w:p>
    <w:p>
      <w:r>
        <w:t>- Thường trực HĐND, UBND cấp huyện;</w:t>
      </w:r>
    </w:p>
    <w:p>
      <w:r>
        <w:t>- TTCB, Báo, Đài PTTH, Website tỉnh Bình Dương;</w:t>
      </w:r>
    </w:p>
    <w:p>
      <w:r>
        <w:t>- Các phòng thuộc Văn phòng, App, web;</w:t>
      </w:r>
    </w:p>
    <w:p>
      <w:r>
        <w:t>- Lưu: VT, L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